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234E7" w14:textId="60120041" w:rsidR="00AB050D" w:rsidRDefault="00426036" w:rsidP="0093375F">
      <w:pPr>
        <w:spacing w:after="0" w:line="240" w:lineRule="auto"/>
        <w:rPr>
          <w:b/>
          <w:bCs/>
          <w:sz w:val="23"/>
          <w:szCs w:val="23"/>
          <w:u w:val="single"/>
          <w:lang w:val="fr"/>
        </w:rPr>
      </w:pPr>
      <w:bookmarkStart w:id="0" w:name="_GoBack"/>
      <w:bookmarkEnd w:id="0"/>
      <w:r>
        <w:rPr>
          <w:b/>
          <w:bCs/>
          <w:sz w:val="23"/>
          <w:szCs w:val="23"/>
          <w:u w:val="single"/>
          <w:lang w:val="fr"/>
        </w:rPr>
        <w:t>PIC13/Supp1</w:t>
      </w:r>
    </w:p>
    <w:p w14:paraId="10C577CB" w14:textId="74D4F578" w:rsidR="0080269B" w:rsidRPr="007B593A" w:rsidRDefault="00CB7D56" w:rsidP="0093375F">
      <w:pPr>
        <w:spacing w:after="0" w:line="240" w:lineRule="auto"/>
        <w:rPr>
          <w:b/>
          <w:sz w:val="23"/>
          <w:szCs w:val="23"/>
          <w:lang w:val="fr-FR"/>
        </w:rPr>
      </w:pPr>
      <w:r w:rsidRPr="007B593A">
        <w:rPr>
          <w:b/>
          <w:bCs/>
          <w:sz w:val="23"/>
          <w:szCs w:val="23"/>
          <w:u w:val="single"/>
          <w:lang w:val="fr"/>
        </w:rPr>
        <w:t>13</w:t>
      </w:r>
      <w:r w:rsidRPr="007B593A">
        <w:rPr>
          <w:b/>
          <w:bCs/>
          <w:sz w:val="23"/>
          <w:szCs w:val="23"/>
          <w:u w:val="single"/>
          <w:vertAlign w:val="superscript"/>
          <w:lang w:val="fr"/>
        </w:rPr>
        <w:t>e</w:t>
      </w:r>
      <w:r w:rsidRPr="007B593A">
        <w:rPr>
          <w:b/>
          <w:bCs/>
          <w:sz w:val="23"/>
          <w:szCs w:val="23"/>
          <w:u w:val="single"/>
          <w:lang w:val="fr"/>
        </w:rPr>
        <w:t xml:space="preserve"> Réunion des ministres de la santé des pays océaniens : Exercice de simulation d’urgence</w:t>
      </w:r>
      <w:r w:rsidRPr="007B593A">
        <w:rPr>
          <w:b/>
          <w:bCs/>
          <w:sz w:val="23"/>
          <w:szCs w:val="23"/>
          <w:lang w:val="fr"/>
        </w:rPr>
        <w:tab/>
      </w:r>
      <w:r w:rsidRPr="007B593A">
        <w:rPr>
          <w:b/>
          <w:bCs/>
          <w:sz w:val="23"/>
          <w:szCs w:val="23"/>
          <w:lang w:val="fr"/>
        </w:rPr>
        <w:tab/>
      </w:r>
      <w:r w:rsidRPr="007B593A">
        <w:rPr>
          <w:b/>
          <w:bCs/>
          <w:sz w:val="23"/>
          <w:szCs w:val="23"/>
          <w:lang w:val="fr"/>
        </w:rPr>
        <w:tab/>
      </w:r>
      <w:r w:rsidRPr="007B593A">
        <w:rPr>
          <w:b/>
          <w:bCs/>
          <w:sz w:val="23"/>
          <w:szCs w:val="23"/>
          <w:lang w:val="fr"/>
        </w:rPr>
        <w:tab/>
      </w:r>
      <w:r w:rsidR="00917208" w:rsidRPr="007B593A">
        <w:rPr>
          <w:b/>
          <w:bCs/>
          <w:sz w:val="23"/>
          <w:szCs w:val="23"/>
          <w:lang w:val="fr"/>
        </w:rPr>
        <w:tab/>
      </w:r>
      <w:r w:rsidRPr="007B593A">
        <w:rPr>
          <w:b/>
          <w:bCs/>
          <w:sz w:val="23"/>
          <w:szCs w:val="23"/>
          <w:u w:val="single"/>
          <w:lang w:val="fr"/>
        </w:rPr>
        <w:t>CONFIDENTIEL</w:t>
      </w:r>
      <w:r w:rsidRPr="007B593A">
        <w:rPr>
          <w:sz w:val="23"/>
          <w:szCs w:val="23"/>
          <w:lang w:val="fr"/>
        </w:rPr>
        <w:tab/>
      </w:r>
      <w:r w:rsidRPr="007B593A">
        <w:rPr>
          <w:sz w:val="23"/>
          <w:szCs w:val="23"/>
          <w:lang w:val="fr"/>
        </w:rPr>
        <w:br/>
      </w:r>
      <w:r w:rsidRPr="007B593A">
        <w:rPr>
          <w:b/>
          <w:bCs/>
          <w:sz w:val="23"/>
          <w:szCs w:val="23"/>
          <w:lang w:val="fr"/>
        </w:rPr>
        <w:t xml:space="preserve">Note aux participants </w:t>
      </w:r>
    </w:p>
    <w:p w14:paraId="02915AD3" w14:textId="77777777" w:rsidR="0076794D" w:rsidRPr="007B593A" w:rsidRDefault="0076794D" w:rsidP="0093375F">
      <w:pPr>
        <w:spacing w:after="0" w:line="240" w:lineRule="auto"/>
        <w:rPr>
          <w:sz w:val="23"/>
          <w:szCs w:val="23"/>
          <w:lang w:val="fr-FR"/>
        </w:rPr>
      </w:pPr>
    </w:p>
    <w:p w14:paraId="1D560D59" w14:textId="77777777" w:rsidR="00813744" w:rsidRPr="007B593A" w:rsidRDefault="00233EA3" w:rsidP="00304FB6">
      <w:pPr>
        <w:spacing w:after="0" w:line="240" w:lineRule="auto"/>
        <w:jc w:val="both"/>
        <w:rPr>
          <w:sz w:val="23"/>
          <w:szCs w:val="23"/>
          <w:lang w:val="fr-FR"/>
        </w:rPr>
      </w:pPr>
      <w:r w:rsidRPr="007B593A">
        <w:rPr>
          <w:b/>
          <w:bCs/>
          <w:sz w:val="23"/>
          <w:szCs w:val="23"/>
          <w:u w:val="single"/>
          <w:lang w:val="fr"/>
        </w:rPr>
        <w:t>Aperçu :</w:t>
      </w:r>
      <w:r w:rsidRPr="007B593A">
        <w:rPr>
          <w:b/>
          <w:bCs/>
          <w:sz w:val="23"/>
          <w:szCs w:val="23"/>
          <w:lang w:val="fr"/>
        </w:rPr>
        <w:t xml:space="preserve"> </w:t>
      </w:r>
      <w:r w:rsidRPr="007B593A">
        <w:rPr>
          <w:sz w:val="23"/>
          <w:szCs w:val="23"/>
          <w:lang w:val="fr"/>
        </w:rPr>
        <w:t>Dans le cadre de la 13</w:t>
      </w:r>
      <w:r w:rsidRPr="007B593A">
        <w:rPr>
          <w:sz w:val="23"/>
          <w:szCs w:val="23"/>
          <w:vertAlign w:val="superscript"/>
          <w:lang w:val="fr"/>
        </w:rPr>
        <w:t>e</w:t>
      </w:r>
      <w:r w:rsidRPr="007B593A">
        <w:rPr>
          <w:sz w:val="23"/>
          <w:szCs w:val="23"/>
          <w:lang w:val="fr"/>
        </w:rPr>
        <w:t xml:space="preserve"> Réunion, l’OMS organisera un exercice de simulation de 60 minutes (« TTX ») axé sur la préparation et l’intervention en cas d’urgence. Cet exercice mettra l’accent sur les principales capacités requises au titre du RSI, ainsi que sur la gestion des risques sanitaires liés aux catastrophes et les capacités de préparation et d’intervention en cas d’urgence sanitaire. La présente note fournit d’importantes informations avant le TTX afin de faciliter son bon déroulement.</w:t>
      </w:r>
    </w:p>
    <w:p w14:paraId="094AC7C2" w14:textId="77777777" w:rsidR="00A72EC0" w:rsidRPr="007B593A" w:rsidRDefault="00A72EC0" w:rsidP="00304FB6">
      <w:pPr>
        <w:spacing w:after="0" w:line="240" w:lineRule="auto"/>
        <w:jc w:val="both"/>
        <w:rPr>
          <w:sz w:val="23"/>
          <w:szCs w:val="23"/>
          <w:lang w:val="fr-FR"/>
        </w:rPr>
      </w:pPr>
    </w:p>
    <w:p w14:paraId="14DE1F57" w14:textId="6082F020" w:rsidR="00A72EC0" w:rsidRPr="007B593A" w:rsidRDefault="00A72EC0" w:rsidP="00304FB6">
      <w:pPr>
        <w:spacing w:after="0" w:line="240" w:lineRule="auto"/>
        <w:jc w:val="both"/>
        <w:rPr>
          <w:sz w:val="23"/>
          <w:szCs w:val="23"/>
          <w:lang w:val="fr-FR"/>
        </w:rPr>
      </w:pPr>
      <w:r w:rsidRPr="007B593A">
        <w:rPr>
          <w:sz w:val="23"/>
          <w:szCs w:val="23"/>
          <w:lang w:val="fr"/>
        </w:rPr>
        <w:t>Le scénario se concentrera sur un pays insulaire fictif du Pacifique, frappé par un tsunami déclenché par un séisme sous-marin au large des côtes. Les participants devront agir à titre de membres de l’équipe de gestion des incidents du ministère de la Santé, en recommandant des mesures, assorties de justifications, à un fonctionnaire de rang supérieur (président de la Réunion ou son représentant désigné) 24 heures après l’incident.</w:t>
      </w:r>
    </w:p>
    <w:p w14:paraId="2865197C" w14:textId="77777777" w:rsidR="00F85000" w:rsidRPr="007B593A" w:rsidRDefault="00F85000" w:rsidP="00304FB6">
      <w:pPr>
        <w:spacing w:after="0" w:line="240" w:lineRule="auto"/>
        <w:jc w:val="both"/>
        <w:rPr>
          <w:sz w:val="23"/>
          <w:szCs w:val="23"/>
          <w:lang w:val="fr-FR"/>
        </w:rPr>
      </w:pPr>
    </w:p>
    <w:p w14:paraId="498F6B76" w14:textId="7BEBCC16" w:rsidR="002F04BB" w:rsidRPr="007B593A" w:rsidRDefault="00F85000" w:rsidP="00304FB6">
      <w:pPr>
        <w:spacing w:after="0" w:line="240" w:lineRule="auto"/>
        <w:jc w:val="both"/>
        <w:rPr>
          <w:sz w:val="23"/>
          <w:szCs w:val="23"/>
          <w:lang w:val="fr-FR"/>
        </w:rPr>
      </w:pPr>
      <w:r w:rsidRPr="007B593A">
        <w:rPr>
          <w:sz w:val="23"/>
          <w:szCs w:val="23"/>
          <w:lang w:val="fr"/>
        </w:rPr>
        <w:t xml:space="preserve">Les participants comprendront tous les ministres présents à la Réunion, en plénière, qui travailleront en petites équipes (2-3 personnes par équipe) en fonction de leur place dans la salle. Chaque équipe devra aborder un aspect de l’intervention et planifier les actions prioritaires, les décisions et les besoins en ressources (10 minutes). </w:t>
      </w:r>
    </w:p>
    <w:p w14:paraId="1E1A574D" w14:textId="77777777" w:rsidR="002F04BB" w:rsidRPr="007B593A" w:rsidRDefault="002F04BB" w:rsidP="00304FB6">
      <w:pPr>
        <w:spacing w:after="0" w:line="240" w:lineRule="auto"/>
        <w:jc w:val="both"/>
        <w:rPr>
          <w:sz w:val="23"/>
          <w:szCs w:val="23"/>
          <w:lang w:val="fr-FR"/>
        </w:rPr>
      </w:pPr>
    </w:p>
    <w:p w14:paraId="7393D8BF" w14:textId="51A7F6E4" w:rsidR="00117B95" w:rsidRPr="007B593A" w:rsidRDefault="002F04BB" w:rsidP="00304FB6">
      <w:pPr>
        <w:spacing w:after="0" w:line="240" w:lineRule="auto"/>
        <w:jc w:val="both"/>
        <w:rPr>
          <w:sz w:val="23"/>
          <w:szCs w:val="23"/>
          <w:lang w:val="fr-FR"/>
        </w:rPr>
      </w:pPr>
      <w:r w:rsidRPr="007B593A">
        <w:rPr>
          <w:sz w:val="23"/>
          <w:szCs w:val="23"/>
          <w:lang w:val="fr"/>
        </w:rPr>
        <w:t>À l’issue de l’exercice, le président et le modérateur dresseront un bilan collectif des réponses, répondront aux questions de l’auditoire et des autres parties prenantes, et attireront l’attention sur les enseignements tirés et le processus de demande/coordination de l’aide internationale.</w:t>
      </w:r>
    </w:p>
    <w:p w14:paraId="09EF04EF" w14:textId="77777777" w:rsidR="00524912" w:rsidRPr="007B593A" w:rsidRDefault="00524912" w:rsidP="00304FB6">
      <w:pPr>
        <w:spacing w:after="0" w:line="240" w:lineRule="auto"/>
        <w:jc w:val="both"/>
        <w:rPr>
          <w:sz w:val="23"/>
          <w:szCs w:val="23"/>
          <w:lang w:val="fr-FR"/>
        </w:rPr>
      </w:pPr>
    </w:p>
    <w:p w14:paraId="319D0DE1" w14:textId="5A3903C3" w:rsidR="002F04BB" w:rsidRPr="007B593A" w:rsidRDefault="00233EA3" w:rsidP="00304FB6">
      <w:pPr>
        <w:spacing w:after="0" w:line="240" w:lineRule="auto"/>
        <w:jc w:val="both"/>
        <w:rPr>
          <w:sz w:val="23"/>
          <w:szCs w:val="23"/>
          <w:lang w:val="fr-FR"/>
        </w:rPr>
      </w:pPr>
      <w:r w:rsidRPr="007B593A">
        <w:rPr>
          <w:sz w:val="23"/>
          <w:szCs w:val="23"/>
          <w:lang w:val="fr"/>
        </w:rPr>
        <w:t>L’exercice se déroulera sous la conduite d’une modératrice de l’OMS, Mme</w:t>
      </w:r>
      <w:r w:rsidR="00917208" w:rsidRPr="007B593A">
        <w:rPr>
          <w:sz w:val="23"/>
          <w:szCs w:val="23"/>
          <w:lang w:val="fr"/>
        </w:rPr>
        <w:t> </w:t>
      </w:r>
      <w:r w:rsidRPr="007B593A">
        <w:rPr>
          <w:sz w:val="23"/>
          <w:szCs w:val="23"/>
          <w:lang w:val="fr"/>
        </w:rPr>
        <w:t xml:space="preserve">Angela </w:t>
      </w:r>
      <w:proofErr w:type="spellStart"/>
      <w:r w:rsidRPr="007B593A">
        <w:rPr>
          <w:sz w:val="23"/>
          <w:szCs w:val="23"/>
          <w:lang w:val="fr"/>
        </w:rPr>
        <w:t>Merianos</w:t>
      </w:r>
      <w:proofErr w:type="spellEnd"/>
      <w:r w:rsidRPr="007B593A">
        <w:rPr>
          <w:sz w:val="23"/>
          <w:szCs w:val="23"/>
          <w:lang w:val="fr"/>
        </w:rPr>
        <w:t>, à un rythme soutenu pour qu’il puisse être terminé dans le temps imparti et avoir l’intensité d’une intervention d’urgence et susciter des décisions/recommandations rapides.</w:t>
      </w:r>
    </w:p>
    <w:p w14:paraId="712A4E65" w14:textId="77777777" w:rsidR="00540B7D" w:rsidRPr="007B593A" w:rsidRDefault="00540B7D" w:rsidP="003E0A18">
      <w:pPr>
        <w:spacing w:after="0" w:line="240" w:lineRule="auto"/>
        <w:rPr>
          <w:sz w:val="23"/>
          <w:szCs w:val="23"/>
          <w:lang w:val="fr-FR"/>
        </w:rPr>
      </w:pPr>
    </w:p>
    <w:tbl>
      <w:tblPr>
        <w:tblStyle w:val="TableGrid"/>
        <w:tblW w:w="0" w:type="auto"/>
        <w:tblLook w:val="04A0" w:firstRow="1" w:lastRow="0" w:firstColumn="1" w:lastColumn="0" w:noHBand="0" w:noVBand="1"/>
      </w:tblPr>
      <w:tblGrid>
        <w:gridCol w:w="1368"/>
        <w:gridCol w:w="7874"/>
      </w:tblGrid>
      <w:tr w:rsidR="00540B7D" w:rsidRPr="00AB050D" w14:paraId="26772AC8" w14:textId="77777777" w:rsidTr="00461B35">
        <w:tc>
          <w:tcPr>
            <w:tcW w:w="1368" w:type="dxa"/>
          </w:tcPr>
          <w:p w14:paraId="7F0E7AD7" w14:textId="6637C5CD" w:rsidR="00540B7D" w:rsidRPr="007B593A" w:rsidRDefault="00540B7D" w:rsidP="00461B35">
            <w:pPr>
              <w:rPr>
                <w:rFonts w:asciiTheme="minorHAnsi" w:hAnsiTheme="minorHAnsi"/>
                <w:b/>
                <w:sz w:val="23"/>
                <w:szCs w:val="23"/>
              </w:rPr>
            </w:pPr>
            <w:r w:rsidRPr="007B593A">
              <w:rPr>
                <w:rFonts w:asciiTheme="minorHAnsi" w:hAnsiTheme="minorHAnsi"/>
                <w:b/>
                <w:bCs/>
                <w:sz w:val="23"/>
                <w:szCs w:val="23"/>
                <w:lang w:val="fr"/>
              </w:rPr>
              <w:t>Équipe</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1</w:t>
            </w:r>
          </w:p>
        </w:tc>
        <w:tc>
          <w:tcPr>
            <w:tcW w:w="7874" w:type="dxa"/>
          </w:tcPr>
          <w:p w14:paraId="698B7793" w14:textId="261B8F0F" w:rsidR="00540B7D" w:rsidRPr="007B593A" w:rsidRDefault="000E1B76" w:rsidP="00461B35">
            <w:pPr>
              <w:rPr>
                <w:b/>
                <w:sz w:val="23"/>
                <w:szCs w:val="23"/>
                <w:lang w:val="fr-FR"/>
              </w:rPr>
            </w:pPr>
            <w:r w:rsidRPr="007B593A">
              <w:rPr>
                <w:b/>
                <w:bCs/>
                <w:sz w:val="23"/>
                <w:szCs w:val="23"/>
                <w:lang w:val="fr"/>
              </w:rPr>
              <w:t>Création d’une équipe de gestion des incidents (IMT)</w:t>
            </w:r>
          </w:p>
        </w:tc>
      </w:tr>
      <w:tr w:rsidR="00540B7D" w:rsidRPr="00AB050D" w14:paraId="53800026" w14:textId="77777777" w:rsidTr="00461B35">
        <w:tc>
          <w:tcPr>
            <w:tcW w:w="1368" w:type="dxa"/>
          </w:tcPr>
          <w:p w14:paraId="44B0EF1B" w14:textId="5AED6492" w:rsidR="00540B7D" w:rsidRPr="007B593A" w:rsidRDefault="00540B7D" w:rsidP="00461B35">
            <w:pPr>
              <w:rPr>
                <w:rFonts w:asciiTheme="minorHAnsi" w:hAnsiTheme="minorHAnsi"/>
                <w:b/>
                <w:sz w:val="23"/>
                <w:szCs w:val="23"/>
              </w:rPr>
            </w:pPr>
            <w:r w:rsidRPr="007B593A">
              <w:rPr>
                <w:rFonts w:asciiTheme="minorHAnsi" w:hAnsiTheme="minorHAnsi"/>
                <w:b/>
                <w:bCs/>
                <w:sz w:val="23"/>
                <w:szCs w:val="23"/>
                <w:lang w:val="fr"/>
              </w:rPr>
              <w:t>Équipe</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2</w:t>
            </w:r>
          </w:p>
        </w:tc>
        <w:tc>
          <w:tcPr>
            <w:tcW w:w="7874" w:type="dxa"/>
          </w:tcPr>
          <w:p w14:paraId="52D1BE57" w14:textId="693E4757" w:rsidR="00540B7D" w:rsidRPr="007B593A" w:rsidRDefault="000E1B76" w:rsidP="00461B35">
            <w:pPr>
              <w:rPr>
                <w:b/>
                <w:sz w:val="23"/>
                <w:szCs w:val="23"/>
                <w:lang w:val="fr-FR"/>
              </w:rPr>
            </w:pPr>
            <w:r w:rsidRPr="007B593A">
              <w:rPr>
                <w:b/>
                <w:bCs/>
                <w:sz w:val="23"/>
                <w:szCs w:val="23"/>
                <w:lang w:val="fr"/>
              </w:rPr>
              <w:t>Comptage et coordination/réaffectation du personnel</w:t>
            </w:r>
          </w:p>
        </w:tc>
      </w:tr>
      <w:tr w:rsidR="00540B7D" w:rsidRPr="00AB050D" w14:paraId="0E56C845" w14:textId="77777777" w:rsidTr="00461B35">
        <w:tc>
          <w:tcPr>
            <w:tcW w:w="1368" w:type="dxa"/>
          </w:tcPr>
          <w:p w14:paraId="709284E6" w14:textId="61BF3DFC" w:rsidR="00540B7D" w:rsidRPr="007B593A" w:rsidRDefault="00540B7D" w:rsidP="00461B35">
            <w:pPr>
              <w:rPr>
                <w:rFonts w:asciiTheme="minorHAnsi" w:hAnsiTheme="minorHAnsi"/>
                <w:b/>
                <w:sz w:val="23"/>
                <w:szCs w:val="23"/>
              </w:rPr>
            </w:pPr>
            <w:r w:rsidRPr="007B593A">
              <w:rPr>
                <w:rFonts w:asciiTheme="minorHAnsi" w:hAnsiTheme="minorHAnsi"/>
                <w:b/>
                <w:bCs/>
                <w:sz w:val="23"/>
                <w:szCs w:val="23"/>
                <w:lang w:val="fr"/>
              </w:rPr>
              <w:t>Équipe</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3</w:t>
            </w:r>
          </w:p>
        </w:tc>
        <w:tc>
          <w:tcPr>
            <w:tcW w:w="7874" w:type="dxa"/>
          </w:tcPr>
          <w:p w14:paraId="40015641" w14:textId="6EBF56CE" w:rsidR="00540B7D" w:rsidRPr="007B593A" w:rsidRDefault="000E1B76" w:rsidP="00461B35">
            <w:pPr>
              <w:rPr>
                <w:b/>
                <w:sz w:val="23"/>
                <w:szCs w:val="23"/>
                <w:lang w:val="fr-FR"/>
              </w:rPr>
            </w:pPr>
            <w:r w:rsidRPr="007B593A">
              <w:rPr>
                <w:b/>
                <w:bCs/>
                <w:sz w:val="23"/>
                <w:szCs w:val="23"/>
                <w:lang w:val="fr"/>
              </w:rPr>
              <w:t>Évaluation rapide des dommages et de l’état de fonctionnement des établissement</w:t>
            </w:r>
            <w:r w:rsidR="00917208" w:rsidRPr="007B593A">
              <w:rPr>
                <w:b/>
                <w:bCs/>
                <w:sz w:val="23"/>
                <w:szCs w:val="23"/>
                <w:lang w:val="fr"/>
              </w:rPr>
              <w:t>s</w:t>
            </w:r>
            <w:r w:rsidRPr="007B593A">
              <w:rPr>
                <w:b/>
                <w:bCs/>
                <w:sz w:val="23"/>
                <w:szCs w:val="23"/>
                <w:lang w:val="fr"/>
              </w:rPr>
              <w:t xml:space="preserve"> de santé</w:t>
            </w:r>
          </w:p>
        </w:tc>
      </w:tr>
      <w:tr w:rsidR="00540B7D" w:rsidRPr="00AB050D" w14:paraId="0EC6E32F" w14:textId="77777777" w:rsidTr="00461B35">
        <w:tc>
          <w:tcPr>
            <w:tcW w:w="1368" w:type="dxa"/>
          </w:tcPr>
          <w:p w14:paraId="324DAB93" w14:textId="769FC039" w:rsidR="00540B7D" w:rsidRPr="007B593A" w:rsidRDefault="00540B7D" w:rsidP="00461B35">
            <w:pPr>
              <w:rPr>
                <w:rFonts w:asciiTheme="minorHAnsi" w:hAnsiTheme="minorHAnsi"/>
                <w:b/>
                <w:sz w:val="23"/>
                <w:szCs w:val="23"/>
              </w:rPr>
            </w:pPr>
            <w:r w:rsidRPr="007B593A">
              <w:rPr>
                <w:rFonts w:asciiTheme="minorHAnsi" w:hAnsiTheme="minorHAnsi"/>
                <w:b/>
                <w:bCs/>
                <w:sz w:val="23"/>
                <w:szCs w:val="23"/>
                <w:lang w:val="fr"/>
              </w:rPr>
              <w:t>Équipe</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4</w:t>
            </w:r>
          </w:p>
        </w:tc>
        <w:tc>
          <w:tcPr>
            <w:tcW w:w="7874" w:type="dxa"/>
          </w:tcPr>
          <w:p w14:paraId="68BBFC31" w14:textId="1DCCBFB6" w:rsidR="00540B7D" w:rsidRPr="007B593A" w:rsidRDefault="000E1B76" w:rsidP="00461B35">
            <w:pPr>
              <w:rPr>
                <w:b/>
                <w:sz w:val="23"/>
                <w:szCs w:val="23"/>
                <w:lang w:val="fr-FR"/>
              </w:rPr>
            </w:pPr>
            <w:r w:rsidRPr="007B593A">
              <w:rPr>
                <w:b/>
                <w:bCs/>
                <w:sz w:val="23"/>
                <w:szCs w:val="23"/>
                <w:lang w:val="fr"/>
              </w:rPr>
              <w:t>Évaluation des décès, des blessures et des besoins sanitaires prioritaires</w:t>
            </w:r>
          </w:p>
        </w:tc>
      </w:tr>
      <w:tr w:rsidR="00540B7D" w:rsidRPr="00AB050D" w14:paraId="56BC058A" w14:textId="77777777" w:rsidTr="00461B35">
        <w:tc>
          <w:tcPr>
            <w:tcW w:w="1368" w:type="dxa"/>
          </w:tcPr>
          <w:p w14:paraId="7F062D74" w14:textId="7681E2D0" w:rsidR="00540B7D" w:rsidRPr="007B593A" w:rsidRDefault="00540B7D" w:rsidP="00461B35">
            <w:pPr>
              <w:rPr>
                <w:rFonts w:asciiTheme="minorHAnsi" w:hAnsiTheme="minorHAnsi"/>
                <w:b/>
                <w:sz w:val="23"/>
                <w:szCs w:val="23"/>
              </w:rPr>
            </w:pPr>
            <w:r w:rsidRPr="007B593A">
              <w:rPr>
                <w:rFonts w:asciiTheme="minorHAnsi" w:hAnsiTheme="minorHAnsi"/>
                <w:b/>
                <w:bCs/>
                <w:sz w:val="23"/>
                <w:szCs w:val="23"/>
                <w:lang w:val="fr"/>
              </w:rPr>
              <w:t>Équipe</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5</w:t>
            </w:r>
          </w:p>
        </w:tc>
        <w:tc>
          <w:tcPr>
            <w:tcW w:w="7874" w:type="dxa"/>
          </w:tcPr>
          <w:p w14:paraId="2B0AC1DD" w14:textId="15F52920" w:rsidR="00540B7D" w:rsidRPr="007B593A" w:rsidRDefault="000E1B76" w:rsidP="00461B35">
            <w:pPr>
              <w:rPr>
                <w:b/>
                <w:sz w:val="23"/>
                <w:szCs w:val="23"/>
                <w:lang w:val="fr-FR"/>
              </w:rPr>
            </w:pPr>
            <w:r w:rsidRPr="007B593A">
              <w:rPr>
                <w:b/>
                <w:bCs/>
                <w:sz w:val="23"/>
                <w:szCs w:val="23"/>
                <w:lang w:val="fr"/>
              </w:rPr>
              <w:t>Examen et coordination des offres d’assistance internationale</w:t>
            </w:r>
          </w:p>
        </w:tc>
      </w:tr>
      <w:tr w:rsidR="00540B7D" w:rsidRPr="00AB050D" w14:paraId="33B97B0D" w14:textId="77777777" w:rsidTr="00461B35">
        <w:tc>
          <w:tcPr>
            <w:tcW w:w="1368" w:type="dxa"/>
          </w:tcPr>
          <w:p w14:paraId="062D5933" w14:textId="14A8F62F" w:rsidR="00540B7D" w:rsidRPr="007B593A" w:rsidRDefault="00540B7D" w:rsidP="00461B35">
            <w:pPr>
              <w:rPr>
                <w:rFonts w:asciiTheme="minorHAnsi" w:hAnsiTheme="minorHAnsi"/>
                <w:b/>
                <w:sz w:val="23"/>
                <w:szCs w:val="23"/>
              </w:rPr>
            </w:pPr>
            <w:r w:rsidRPr="007B593A">
              <w:rPr>
                <w:rFonts w:asciiTheme="minorHAnsi" w:hAnsiTheme="minorHAnsi"/>
                <w:b/>
                <w:bCs/>
                <w:sz w:val="23"/>
                <w:szCs w:val="23"/>
                <w:lang w:val="fr"/>
              </w:rPr>
              <w:t>Équipe</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6</w:t>
            </w:r>
          </w:p>
        </w:tc>
        <w:tc>
          <w:tcPr>
            <w:tcW w:w="7874" w:type="dxa"/>
          </w:tcPr>
          <w:p w14:paraId="14C3B9BE" w14:textId="5AC2B298" w:rsidR="00540B7D" w:rsidRPr="007B593A" w:rsidRDefault="000E1B76" w:rsidP="00461B35">
            <w:pPr>
              <w:rPr>
                <w:b/>
                <w:sz w:val="23"/>
                <w:szCs w:val="23"/>
                <w:lang w:val="fr-FR"/>
              </w:rPr>
            </w:pPr>
            <w:r w:rsidRPr="007B593A">
              <w:rPr>
                <w:b/>
                <w:bCs/>
                <w:sz w:val="23"/>
                <w:szCs w:val="23"/>
                <w:lang w:val="fr"/>
              </w:rPr>
              <w:t xml:space="preserve">Établissement de plans d’urgence </w:t>
            </w:r>
            <w:r w:rsidR="00917208" w:rsidRPr="007B593A">
              <w:rPr>
                <w:b/>
                <w:bCs/>
                <w:sz w:val="23"/>
                <w:szCs w:val="23"/>
                <w:lang w:val="fr"/>
              </w:rPr>
              <w:t>–</w:t>
            </w:r>
            <w:r w:rsidRPr="007B593A">
              <w:rPr>
                <w:b/>
                <w:bCs/>
                <w:sz w:val="23"/>
                <w:szCs w:val="23"/>
                <w:lang w:val="fr"/>
              </w:rPr>
              <w:t xml:space="preserve"> événements secondaires</w:t>
            </w:r>
            <w:r w:rsidR="00917208" w:rsidRPr="007B593A">
              <w:rPr>
                <w:b/>
                <w:bCs/>
                <w:sz w:val="23"/>
                <w:szCs w:val="23"/>
                <w:lang w:val="fr"/>
              </w:rPr>
              <w:t> </w:t>
            </w:r>
            <w:r w:rsidRPr="007B593A">
              <w:rPr>
                <w:b/>
                <w:bCs/>
                <w:sz w:val="23"/>
                <w:szCs w:val="23"/>
                <w:lang w:val="fr"/>
              </w:rPr>
              <w:t xml:space="preserve">: répliques, flambées épidémiques, exposition aux substances dangereuses, etc. </w:t>
            </w:r>
          </w:p>
        </w:tc>
      </w:tr>
      <w:tr w:rsidR="00540B7D" w:rsidRPr="00AB050D" w14:paraId="6E1EF864" w14:textId="77777777" w:rsidTr="00461B35">
        <w:tc>
          <w:tcPr>
            <w:tcW w:w="1368" w:type="dxa"/>
          </w:tcPr>
          <w:p w14:paraId="6DB27112" w14:textId="5EF46877" w:rsidR="00540B7D" w:rsidRPr="007B593A" w:rsidRDefault="00540B7D" w:rsidP="00461B35">
            <w:pPr>
              <w:rPr>
                <w:rFonts w:asciiTheme="minorHAnsi" w:hAnsiTheme="minorHAnsi"/>
                <w:b/>
                <w:sz w:val="23"/>
                <w:szCs w:val="23"/>
              </w:rPr>
            </w:pPr>
            <w:r w:rsidRPr="007B593A">
              <w:rPr>
                <w:rFonts w:asciiTheme="minorHAnsi" w:hAnsiTheme="minorHAnsi"/>
                <w:b/>
                <w:bCs/>
                <w:sz w:val="23"/>
                <w:szCs w:val="23"/>
                <w:lang w:val="fr"/>
              </w:rPr>
              <w:t>Équipe</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7</w:t>
            </w:r>
          </w:p>
        </w:tc>
        <w:tc>
          <w:tcPr>
            <w:tcW w:w="7874" w:type="dxa"/>
          </w:tcPr>
          <w:p w14:paraId="71A8A716" w14:textId="1A442C1B" w:rsidR="00540B7D" w:rsidRPr="007B593A" w:rsidRDefault="000E1B76" w:rsidP="00461B35">
            <w:pPr>
              <w:rPr>
                <w:b/>
                <w:sz w:val="23"/>
                <w:szCs w:val="23"/>
                <w:lang w:val="fr-FR"/>
              </w:rPr>
            </w:pPr>
            <w:r w:rsidRPr="007B593A">
              <w:rPr>
                <w:b/>
                <w:bCs/>
                <w:sz w:val="23"/>
                <w:szCs w:val="23"/>
                <w:lang w:val="fr"/>
              </w:rPr>
              <w:t xml:space="preserve">Établissement de plans d’urgence </w:t>
            </w:r>
            <w:r w:rsidR="00917208" w:rsidRPr="007B593A">
              <w:rPr>
                <w:b/>
                <w:bCs/>
                <w:sz w:val="23"/>
                <w:szCs w:val="23"/>
                <w:lang w:val="fr"/>
              </w:rPr>
              <w:t>–</w:t>
            </w:r>
            <w:r w:rsidRPr="007B593A">
              <w:rPr>
                <w:b/>
                <w:bCs/>
                <w:sz w:val="23"/>
                <w:szCs w:val="23"/>
                <w:lang w:val="fr"/>
              </w:rPr>
              <w:t xml:space="preserve"> la communication continue sur les risques doit atténuer les impacts potentiels après l’événement</w:t>
            </w:r>
          </w:p>
        </w:tc>
      </w:tr>
    </w:tbl>
    <w:p w14:paraId="5FEA8EC6" w14:textId="77777777" w:rsidR="000E1B76" w:rsidRPr="007B593A" w:rsidRDefault="000E1B76" w:rsidP="000E386A">
      <w:pPr>
        <w:spacing w:after="0" w:line="240" w:lineRule="auto"/>
        <w:rPr>
          <w:sz w:val="23"/>
          <w:szCs w:val="23"/>
          <w:lang w:val="fr-FR"/>
        </w:rPr>
      </w:pPr>
    </w:p>
    <w:p w14:paraId="53E29C1C" w14:textId="340E556B" w:rsidR="00A042DC" w:rsidRPr="007B593A" w:rsidRDefault="00A042DC" w:rsidP="000E386A">
      <w:pPr>
        <w:spacing w:after="0" w:line="240" w:lineRule="auto"/>
        <w:rPr>
          <w:sz w:val="23"/>
          <w:szCs w:val="23"/>
          <w:lang w:val="fr-FR"/>
        </w:rPr>
      </w:pPr>
    </w:p>
    <w:p w14:paraId="24EFBB52" w14:textId="414AE698" w:rsidR="000665AF" w:rsidRPr="007B593A" w:rsidRDefault="000665AF" w:rsidP="000E386A">
      <w:pPr>
        <w:spacing w:after="0" w:line="240" w:lineRule="auto"/>
        <w:rPr>
          <w:b/>
          <w:bCs/>
          <w:sz w:val="23"/>
          <w:szCs w:val="23"/>
        </w:rPr>
      </w:pPr>
      <w:r w:rsidRPr="007B593A">
        <w:rPr>
          <w:b/>
          <w:bCs/>
          <w:sz w:val="23"/>
          <w:szCs w:val="23"/>
          <w:lang w:val="fr"/>
        </w:rPr>
        <w:t xml:space="preserve">Rapport de situation initial </w:t>
      </w:r>
      <w:r w:rsidR="00917208" w:rsidRPr="007B593A">
        <w:rPr>
          <w:b/>
          <w:bCs/>
          <w:sz w:val="23"/>
          <w:szCs w:val="23"/>
          <w:lang w:val="fr"/>
        </w:rPr>
        <w:t>–</w:t>
      </w:r>
      <w:r w:rsidRPr="007B593A">
        <w:rPr>
          <w:b/>
          <w:bCs/>
          <w:sz w:val="23"/>
          <w:szCs w:val="23"/>
          <w:lang w:val="fr"/>
        </w:rPr>
        <w:t xml:space="preserve"> 6</w:t>
      </w:r>
      <w:r w:rsidR="00917208" w:rsidRPr="007B593A">
        <w:rPr>
          <w:b/>
          <w:bCs/>
          <w:sz w:val="23"/>
          <w:szCs w:val="23"/>
          <w:lang w:val="fr"/>
        </w:rPr>
        <w:t> </w:t>
      </w:r>
      <w:r w:rsidRPr="007B593A">
        <w:rPr>
          <w:b/>
          <w:bCs/>
          <w:sz w:val="23"/>
          <w:szCs w:val="23"/>
          <w:lang w:val="fr"/>
        </w:rPr>
        <w:t>août</w:t>
      </w:r>
    </w:p>
    <w:tbl>
      <w:tblPr>
        <w:tblStyle w:val="TableGrid"/>
        <w:tblW w:w="9900" w:type="dxa"/>
        <w:tblInd w:w="-252" w:type="dxa"/>
        <w:tblLook w:val="04A0" w:firstRow="1" w:lastRow="0" w:firstColumn="1" w:lastColumn="0" w:noHBand="0" w:noVBand="1"/>
      </w:tblPr>
      <w:tblGrid>
        <w:gridCol w:w="2610"/>
        <w:gridCol w:w="7290"/>
      </w:tblGrid>
      <w:tr w:rsidR="00A042DC" w:rsidRPr="007B593A" w14:paraId="27ACE374" w14:textId="77777777" w:rsidTr="00141E18">
        <w:tc>
          <w:tcPr>
            <w:tcW w:w="2610" w:type="dxa"/>
          </w:tcPr>
          <w:p w14:paraId="378BBCA8" w14:textId="7A4A5C23" w:rsidR="00A042DC" w:rsidRPr="007B593A" w:rsidRDefault="00A042DC" w:rsidP="000E386A">
            <w:pPr>
              <w:rPr>
                <w:rFonts w:asciiTheme="minorHAnsi" w:hAnsiTheme="minorHAnsi"/>
                <w:b/>
                <w:sz w:val="23"/>
                <w:szCs w:val="23"/>
              </w:rPr>
            </w:pPr>
            <w:r w:rsidRPr="007B593A">
              <w:rPr>
                <w:rFonts w:asciiTheme="minorHAnsi" w:hAnsiTheme="minorHAnsi"/>
                <w:b/>
                <w:bCs/>
                <w:sz w:val="23"/>
                <w:szCs w:val="23"/>
                <w:lang w:val="fr"/>
              </w:rPr>
              <w:t>Nom/Lieu</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w:t>
            </w:r>
          </w:p>
        </w:tc>
        <w:tc>
          <w:tcPr>
            <w:tcW w:w="7290" w:type="dxa"/>
          </w:tcPr>
          <w:p w14:paraId="06D154BF" w14:textId="77777777" w:rsidR="00A042DC" w:rsidRPr="007B593A" w:rsidRDefault="00A042DC" w:rsidP="000E386A">
            <w:pPr>
              <w:rPr>
                <w:rFonts w:asciiTheme="minorHAnsi" w:hAnsiTheme="minorHAnsi"/>
                <w:sz w:val="23"/>
                <w:szCs w:val="23"/>
              </w:rPr>
            </w:pPr>
            <w:r w:rsidRPr="007B593A">
              <w:rPr>
                <w:rFonts w:asciiTheme="minorHAnsi" w:hAnsiTheme="minorHAnsi"/>
                <w:sz w:val="23"/>
                <w:szCs w:val="23"/>
                <w:lang w:val="fr"/>
              </w:rPr>
              <w:t>Îles Pasifika, Pacifique sud</w:t>
            </w:r>
          </w:p>
        </w:tc>
      </w:tr>
      <w:tr w:rsidR="00A042DC" w:rsidRPr="00AB050D" w14:paraId="42A5B7FB" w14:textId="77777777" w:rsidTr="00141E18">
        <w:tc>
          <w:tcPr>
            <w:tcW w:w="2610" w:type="dxa"/>
          </w:tcPr>
          <w:p w14:paraId="2E9E983B" w14:textId="77777777" w:rsidR="00A042DC" w:rsidRPr="007B593A" w:rsidRDefault="00A042DC" w:rsidP="000E386A">
            <w:pPr>
              <w:rPr>
                <w:rFonts w:asciiTheme="minorHAnsi" w:hAnsiTheme="minorHAnsi"/>
                <w:b/>
                <w:sz w:val="23"/>
                <w:szCs w:val="23"/>
              </w:rPr>
            </w:pPr>
            <w:r w:rsidRPr="007B593A">
              <w:rPr>
                <w:rFonts w:asciiTheme="minorHAnsi" w:hAnsiTheme="minorHAnsi"/>
                <w:b/>
                <w:bCs/>
                <w:sz w:val="23"/>
                <w:szCs w:val="23"/>
                <w:lang w:val="fr"/>
              </w:rPr>
              <w:t>Description :</w:t>
            </w:r>
          </w:p>
        </w:tc>
        <w:tc>
          <w:tcPr>
            <w:tcW w:w="7290" w:type="dxa"/>
          </w:tcPr>
          <w:p w14:paraId="1542E707" w14:textId="357ADDB9" w:rsidR="00A042DC" w:rsidRPr="007B593A" w:rsidRDefault="00304FB6" w:rsidP="00BE6722">
            <w:pPr>
              <w:rPr>
                <w:sz w:val="23"/>
                <w:szCs w:val="23"/>
                <w:lang w:val="fr-FR"/>
              </w:rPr>
            </w:pPr>
            <w:r w:rsidRPr="007B593A">
              <w:rPr>
                <w:rFonts w:asciiTheme="minorHAnsi" w:hAnsiTheme="minorHAnsi"/>
                <w:sz w:val="23"/>
                <w:szCs w:val="23"/>
                <w:lang w:val="fr"/>
              </w:rPr>
              <w:t>2 îles habitées</w:t>
            </w:r>
            <w:r w:rsidR="00917208" w:rsidRPr="007B593A">
              <w:rPr>
                <w:rFonts w:asciiTheme="minorHAnsi" w:hAnsiTheme="minorHAnsi"/>
                <w:sz w:val="23"/>
                <w:szCs w:val="23"/>
                <w:lang w:val="fr"/>
              </w:rPr>
              <w:t> </w:t>
            </w:r>
            <w:r w:rsidRPr="007B593A">
              <w:rPr>
                <w:rFonts w:asciiTheme="minorHAnsi" w:hAnsiTheme="minorHAnsi"/>
                <w:sz w:val="23"/>
                <w:szCs w:val="23"/>
                <w:lang w:val="fr"/>
              </w:rPr>
              <w:t xml:space="preserve">: Maui (île principale avec capitale et aéroport) et Hei Hei (petite île uniquement accessible par mer) </w:t>
            </w:r>
          </w:p>
        </w:tc>
      </w:tr>
      <w:tr w:rsidR="00A042DC" w:rsidRPr="00AB050D" w14:paraId="7CB6ADC6" w14:textId="77777777" w:rsidTr="00141E18">
        <w:tc>
          <w:tcPr>
            <w:tcW w:w="2610" w:type="dxa"/>
          </w:tcPr>
          <w:p w14:paraId="6A8FFA1D" w14:textId="4598D920" w:rsidR="00A042DC" w:rsidRPr="007B593A" w:rsidRDefault="005A108E" w:rsidP="00A042DC">
            <w:pPr>
              <w:rPr>
                <w:rFonts w:asciiTheme="minorHAnsi" w:hAnsiTheme="minorHAnsi"/>
                <w:b/>
                <w:sz w:val="23"/>
                <w:szCs w:val="23"/>
              </w:rPr>
            </w:pPr>
            <w:r w:rsidRPr="007B593A">
              <w:rPr>
                <w:rFonts w:asciiTheme="minorHAnsi" w:hAnsiTheme="minorHAnsi"/>
                <w:b/>
                <w:bCs/>
                <w:sz w:val="23"/>
                <w:szCs w:val="23"/>
                <w:lang w:val="fr"/>
              </w:rPr>
              <w:t>Population</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 xml:space="preserve">: </w:t>
            </w:r>
          </w:p>
        </w:tc>
        <w:tc>
          <w:tcPr>
            <w:tcW w:w="7290" w:type="dxa"/>
          </w:tcPr>
          <w:p w14:paraId="307B13E3" w14:textId="58EF5628" w:rsidR="00A042DC" w:rsidRPr="007B593A" w:rsidRDefault="00BE6722" w:rsidP="00F90895">
            <w:pPr>
              <w:rPr>
                <w:rFonts w:asciiTheme="minorHAnsi" w:hAnsiTheme="minorHAnsi"/>
                <w:sz w:val="23"/>
                <w:szCs w:val="23"/>
                <w:lang w:val="fr-FR"/>
              </w:rPr>
            </w:pPr>
            <w:r w:rsidRPr="007B593A">
              <w:rPr>
                <w:rFonts w:asciiTheme="minorHAnsi" w:hAnsiTheme="minorHAnsi"/>
                <w:sz w:val="23"/>
                <w:szCs w:val="23"/>
                <w:lang w:val="fr"/>
              </w:rPr>
              <w:t>Pays</w:t>
            </w:r>
            <w:r w:rsidR="00917208" w:rsidRPr="007B593A">
              <w:rPr>
                <w:rFonts w:asciiTheme="minorHAnsi" w:hAnsiTheme="minorHAnsi"/>
                <w:sz w:val="23"/>
                <w:szCs w:val="23"/>
                <w:lang w:val="fr"/>
              </w:rPr>
              <w:t> </w:t>
            </w:r>
            <w:r w:rsidRPr="007B593A">
              <w:rPr>
                <w:rFonts w:asciiTheme="minorHAnsi" w:hAnsiTheme="minorHAnsi"/>
                <w:sz w:val="23"/>
                <w:szCs w:val="23"/>
                <w:lang w:val="fr"/>
              </w:rPr>
              <w:t>: 120</w:t>
            </w:r>
            <w:r w:rsidR="00917208" w:rsidRPr="007B593A">
              <w:rPr>
                <w:rFonts w:asciiTheme="minorHAnsi" w:hAnsiTheme="minorHAnsi"/>
                <w:sz w:val="23"/>
                <w:szCs w:val="23"/>
                <w:lang w:val="fr"/>
              </w:rPr>
              <w:t> </w:t>
            </w:r>
            <w:r w:rsidRPr="007B593A">
              <w:rPr>
                <w:rFonts w:asciiTheme="minorHAnsi" w:hAnsiTheme="minorHAnsi"/>
                <w:sz w:val="23"/>
                <w:szCs w:val="23"/>
                <w:lang w:val="fr"/>
              </w:rPr>
              <w:t>000 hab. | capitale</w:t>
            </w:r>
            <w:r w:rsidR="00917208" w:rsidRPr="007B593A">
              <w:rPr>
                <w:rFonts w:asciiTheme="minorHAnsi" w:hAnsiTheme="minorHAnsi"/>
                <w:sz w:val="23"/>
                <w:szCs w:val="23"/>
                <w:lang w:val="fr"/>
              </w:rPr>
              <w:t> </w:t>
            </w:r>
            <w:r w:rsidRPr="007B593A">
              <w:rPr>
                <w:rFonts w:asciiTheme="minorHAnsi" w:hAnsiTheme="minorHAnsi"/>
                <w:sz w:val="23"/>
                <w:szCs w:val="23"/>
                <w:lang w:val="fr"/>
              </w:rPr>
              <w:t>: ~35</w:t>
            </w:r>
            <w:r w:rsidR="00917208" w:rsidRPr="007B593A">
              <w:rPr>
                <w:rFonts w:asciiTheme="minorHAnsi" w:hAnsiTheme="minorHAnsi"/>
                <w:sz w:val="23"/>
                <w:szCs w:val="23"/>
                <w:lang w:val="fr"/>
              </w:rPr>
              <w:t> </w:t>
            </w:r>
            <w:r w:rsidRPr="007B593A">
              <w:rPr>
                <w:rFonts w:asciiTheme="minorHAnsi" w:hAnsiTheme="minorHAnsi"/>
                <w:sz w:val="23"/>
                <w:szCs w:val="23"/>
                <w:lang w:val="fr"/>
              </w:rPr>
              <w:t>000 hab. | 2 autres villes de ~15</w:t>
            </w:r>
            <w:r w:rsidR="00917208" w:rsidRPr="007B593A">
              <w:rPr>
                <w:rFonts w:asciiTheme="minorHAnsi" w:hAnsiTheme="minorHAnsi"/>
                <w:sz w:val="23"/>
                <w:szCs w:val="23"/>
                <w:lang w:val="fr"/>
              </w:rPr>
              <w:t> </w:t>
            </w:r>
            <w:r w:rsidRPr="007B593A">
              <w:rPr>
                <w:rFonts w:asciiTheme="minorHAnsi" w:hAnsiTheme="minorHAnsi"/>
                <w:sz w:val="23"/>
                <w:szCs w:val="23"/>
                <w:lang w:val="fr"/>
              </w:rPr>
              <w:t>000 hab.</w:t>
            </w:r>
          </w:p>
        </w:tc>
      </w:tr>
      <w:tr w:rsidR="00A042DC" w:rsidRPr="00AB050D" w14:paraId="4B93A674" w14:textId="77777777" w:rsidTr="00141E18">
        <w:tc>
          <w:tcPr>
            <w:tcW w:w="2610" w:type="dxa"/>
          </w:tcPr>
          <w:p w14:paraId="07357B9F" w14:textId="17A7F92E" w:rsidR="00A042DC" w:rsidRPr="007B593A" w:rsidRDefault="00A042DC" w:rsidP="000E386A">
            <w:pPr>
              <w:rPr>
                <w:rFonts w:asciiTheme="minorHAnsi" w:hAnsiTheme="minorHAnsi"/>
                <w:b/>
                <w:sz w:val="23"/>
                <w:szCs w:val="23"/>
              </w:rPr>
            </w:pPr>
            <w:r w:rsidRPr="007B593A">
              <w:rPr>
                <w:rFonts w:asciiTheme="minorHAnsi" w:hAnsiTheme="minorHAnsi"/>
                <w:b/>
                <w:bCs/>
                <w:sz w:val="23"/>
                <w:szCs w:val="23"/>
                <w:lang w:val="fr"/>
              </w:rPr>
              <w:t>Relations extérieures</w:t>
            </w:r>
            <w:r w:rsidR="00917208" w:rsidRPr="007B593A">
              <w:rPr>
                <w:rFonts w:asciiTheme="minorHAnsi" w:hAnsiTheme="minorHAnsi"/>
                <w:b/>
                <w:bCs/>
                <w:sz w:val="23"/>
                <w:szCs w:val="23"/>
                <w:lang w:val="fr"/>
              </w:rPr>
              <w:t> </w:t>
            </w:r>
            <w:r w:rsidRPr="007B593A">
              <w:rPr>
                <w:rFonts w:asciiTheme="minorHAnsi" w:hAnsiTheme="minorHAnsi"/>
                <w:b/>
                <w:bCs/>
                <w:sz w:val="23"/>
                <w:szCs w:val="23"/>
                <w:lang w:val="fr"/>
              </w:rPr>
              <w:t xml:space="preserve">: </w:t>
            </w:r>
          </w:p>
        </w:tc>
        <w:tc>
          <w:tcPr>
            <w:tcW w:w="7290" w:type="dxa"/>
          </w:tcPr>
          <w:p w14:paraId="29D42B73" w14:textId="77777777" w:rsidR="00A042DC" w:rsidRPr="007B593A" w:rsidRDefault="00A042DC" w:rsidP="000E386A">
            <w:pPr>
              <w:rPr>
                <w:rFonts w:asciiTheme="minorHAnsi" w:hAnsiTheme="minorHAnsi"/>
                <w:sz w:val="23"/>
                <w:szCs w:val="23"/>
                <w:lang w:val="fr-FR"/>
              </w:rPr>
            </w:pPr>
            <w:r w:rsidRPr="007B593A">
              <w:rPr>
                <w:rFonts w:asciiTheme="minorHAnsi" w:hAnsiTheme="minorHAnsi"/>
                <w:sz w:val="23"/>
                <w:szCs w:val="23"/>
                <w:lang w:val="fr"/>
              </w:rPr>
              <w:t>Liens diplomatiques étroits avec l’Australie, la Nouvelle-Zélande, les Fidji et la Chine</w:t>
            </w:r>
          </w:p>
        </w:tc>
      </w:tr>
      <w:tr w:rsidR="00FF6216" w:rsidRPr="00AB050D" w14:paraId="3166366E" w14:textId="77777777" w:rsidTr="00141E18">
        <w:tc>
          <w:tcPr>
            <w:tcW w:w="2610" w:type="dxa"/>
          </w:tcPr>
          <w:p w14:paraId="7A659B82" w14:textId="77777777" w:rsidR="00FF6216" w:rsidRPr="007B593A" w:rsidRDefault="00540B7D" w:rsidP="000E386A">
            <w:pPr>
              <w:rPr>
                <w:rFonts w:asciiTheme="minorHAnsi" w:hAnsiTheme="minorHAnsi"/>
                <w:b/>
                <w:sz w:val="23"/>
                <w:szCs w:val="23"/>
              </w:rPr>
            </w:pPr>
            <w:r w:rsidRPr="007B593A">
              <w:rPr>
                <w:rFonts w:asciiTheme="minorHAnsi" w:hAnsiTheme="minorHAnsi"/>
                <w:b/>
                <w:bCs/>
                <w:sz w:val="23"/>
                <w:szCs w:val="23"/>
                <w:lang w:val="fr"/>
              </w:rPr>
              <w:t>Contexte sanitaire :</w:t>
            </w:r>
          </w:p>
        </w:tc>
        <w:tc>
          <w:tcPr>
            <w:tcW w:w="7290" w:type="dxa"/>
          </w:tcPr>
          <w:p w14:paraId="270BD598" w14:textId="220F2AA3" w:rsidR="00540B7D" w:rsidRPr="007B593A" w:rsidRDefault="00540B7D" w:rsidP="00540B7D">
            <w:pPr>
              <w:rPr>
                <w:rFonts w:asciiTheme="minorHAnsi" w:hAnsiTheme="minorHAnsi"/>
                <w:sz w:val="23"/>
                <w:szCs w:val="23"/>
                <w:lang w:val="fr-FR"/>
              </w:rPr>
            </w:pPr>
            <w:r w:rsidRPr="007B593A">
              <w:rPr>
                <w:rFonts w:asciiTheme="minorHAnsi" w:hAnsiTheme="minorHAnsi"/>
                <w:sz w:val="23"/>
                <w:szCs w:val="23"/>
                <w:lang w:val="fr"/>
              </w:rPr>
              <w:t>Principaux établissements/services de santé</w:t>
            </w:r>
            <w:r w:rsidR="00917208" w:rsidRPr="007B593A">
              <w:rPr>
                <w:rFonts w:asciiTheme="minorHAnsi" w:hAnsiTheme="minorHAnsi"/>
                <w:sz w:val="23"/>
                <w:szCs w:val="23"/>
                <w:lang w:val="fr"/>
              </w:rPr>
              <w:t> </w:t>
            </w:r>
            <w:r w:rsidRPr="007B593A">
              <w:rPr>
                <w:rFonts w:asciiTheme="minorHAnsi" w:hAnsiTheme="minorHAnsi"/>
                <w:sz w:val="23"/>
                <w:szCs w:val="23"/>
                <w:lang w:val="fr"/>
              </w:rPr>
              <w:t>:</w:t>
            </w:r>
          </w:p>
          <w:p w14:paraId="0C0DFC5E" w14:textId="77777777" w:rsidR="00540B7D" w:rsidRPr="007B593A" w:rsidRDefault="00540B7D" w:rsidP="00141E18">
            <w:pPr>
              <w:pStyle w:val="ListParagraph"/>
              <w:numPr>
                <w:ilvl w:val="0"/>
                <w:numId w:val="6"/>
              </w:numPr>
              <w:ind w:left="432"/>
              <w:rPr>
                <w:rFonts w:asciiTheme="minorHAnsi" w:hAnsiTheme="minorHAnsi"/>
                <w:sz w:val="23"/>
                <w:szCs w:val="23"/>
                <w:lang w:val="fr-FR"/>
              </w:rPr>
            </w:pPr>
            <w:r w:rsidRPr="007B593A">
              <w:rPr>
                <w:rFonts w:asciiTheme="minorHAnsi" w:hAnsiTheme="minorHAnsi"/>
                <w:sz w:val="23"/>
                <w:szCs w:val="23"/>
                <w:lang w:val="fr"/>
              </w:rPr>
              <w:t>Hôpital de recours national de la capitale (80 lits)</w:t>
            </w:r>
          </w:p>
          <w:p w14:paraId="0F9754F4" w14:textId="17842995" w:rsidR="00540B7D" w:rsidRPr="007B593A" w:rsidRDefault="00304FB6" w:rsidP="00141E18">
            <w:pPr>
              <w:pStyle w:val="ListParagraph"/>
              <w:numPr>
                <w:ilvl w:val="0"/>
                <w:numId w:val="6"/>
              </w:numPr>
              <w:ind w:left="432"/>
              <w:rPr>
                <w:rFonts w:asciiTheme="minorHAnsi" w:hAnsiTheme="minorHAnsi"/>
                <w:sz w:val="23"/>
                <w:szCs w:val="23"/>
                <w:lang w:val="fr-FR"/>
              </w:rPr>
            </w:pPr>
            <w:r w:rsidRPr="007B593A">
              <w:rPr>
                <w:rFonts w:asciiTheme="minorHAnsi" w:hAnsiTheme="minorHAnsi"/>
                <w:sz w:val="23"/>
                <w:szCs w:val="23"/>
                <w:lang w:val="fr"/>
              </w:rPr>
              <w:t>Hôpital de proximité de Maui (40 lits)</w:t>
            </w:r>
          </w:p>
          <w:p w14:paraId="3BA2CDF6" w14:textId="7946F9EF" w:rsidR="00540B7D" w:rsidRPr="007B593A" w:rsidRDefault="00304FB6" w:rsidP="00141E18">
            <w:pPr>
              <w:pStyle w:val="ListParagraph"/>
              <w:numPr>
                <w:ilvl w:val="0"/>
                <w:numId w:val="6"/>
              </w:numPr>
              <w:ind w:left="432"/>
              <w:rPr>
                <w:rFonts w:asciiTheme="minorHAnsi" w:hAnsiTheme="minorHAnsi"/>
                <w:sz w:val="23"/>
                <w:szCs w:val="23"/>
                <w:lang w:val="fr-FR"/>
              </w:rPr>
            </w:pPr>
            <w:r w:rsidRPr="007B593A">
              <w:rPr>
                <w:rFonts w:asciiTheme="minorHAnsi" w:hAnsiTheme="minorHAnsi"/>
                <w:sz w:val="23"/>
                <w:szCs w:val="23"/>
                <w:lang w:val="fr"/>
              </w:rPr>
              <w:t>Hôpital de proximité de Hei Hei (30 lits)</w:t>
            </w:r>
          </w:p>
          <w:p w14:paraId="6FC42E7B" w14:textId="2FAC417E" w:rsidR="005846DA" w:rsidRPr="007B593A" w:rsidRDefault="00540B7D" w:rsidP="00141E18">
            <w:pPr>
              <w:pStyle w:val="ListParagraph"/>
              <w:numPr>
                <w:ilvl w:val="0"/>
                <w:numId w:val="6"/>
              </w:numPr>
              <w:ind w:left="432"/>
              <w:rPr>
                <w:rFonts w:asciiTheme="minorHAnsi" w:hAnsiTheme="minorHAnsi"/>
                <w:sz w:val="23"/>
                <w:szCs w:val="23"/>
                <w:lang w:val="fr-FR"/>
              </w:rPr>
            </w:pPr>
            <w:r w:rsidRPr="007B593A">
              <w:rPr>
                <w:rFonts w:asciiTheme="minorHAnsi" w:hAnsiTheme="minorHAnsi"/>
                <w:sz w:val="23"/>
                <w:szCs w:val="23"/>
                <w:lang w:val="fr"/>
              </w:rPr>
              <w:t>Plus de 40 postes de santé (ambulatoires uniquement, dotés de personnel infirmier)</w:t>
            </w:r>
          </w:p>
          <w:p w14:paraId="343928CF" w14:textId="77777777" w:rsidR="009A5D6E" w:rsidRPr="007B593A" w:rsidRDefault="00540B7D" w:rsidP="009A5D6E">
            <w:pPr>
              <w:pStyle w:val="ListParagraph"/>
              <w:numPr>
                <w:ilvl w:val="0"/>
                <w:numId w:val="6"/>
              </w:numPr>
              <w:ind w:left="432"/>
              <w:rPr>
                <w:rFonts w:asciiTheme="minorHAnsi" w:hAnsiTheme="minorHAnsi"/>
                <w:sz w:val="23"/>
                <w:szCs w:val="23"/>
              </w:rPr>
            </w:pPr>
            <w:r w:rsidRPr="007B593A">
              <w:rPr>
                <w:rFonts w:asciiTheme="minorHAnsi" w:hAnsiTheme="minorHAnsi"/>
                <w:sz w:val="23"/>
                <w:szCs w:val="23"/>
                <w:lang w:val="fr"/>
              </w:rPr>
              <w:t>Transferts par air/mer</w:t>
            </w:r>
          </w:p>
          <w:p w14:paraId="06AD0415" w14:textId="38F617DC" w:rsidR="00FF6216" w:rsidRPr="007B593A" w:rsidRDefault="00540B7D" w:rsidP="009A5D6E">
            <w:pPr>
              <w:pStyle w:val="ListParagraph"/>
              <w:numPr>
                <w:ilvl w:val="0"/>
                <w:numId w:val="6"/>
              </w:numPr>
              <w:ind w:left="432"/>
              <w:rPr>
                <w:rFonts w:asciiTheme="minorHAnsi" w:hAnsiTheme="minorHAnsi"/>
                <w:sz w:val="23"/>
                <w:szCs w:val="23"/>
                <w:lang w:val="fr-FR"/>
              </w:rPr>
            </w:pPr>
            <w:r w:rsidRPr="007B593A">
              <w:rPr>
                <w:rFonts w:asciiTheme="minorHAnsi" w:hAnsiTheme="minorHAnsi"/>
                <w:sz w:val="23"/>
                <w:szCs w:val="23"/>
                <w:lang w:val="fr"/>
              </w:rPr>
              <w:t>Équipe médicale nationale d’urgence de type</w:t>
            </w:r>
            <w:r w:rsidR="00917208" w:rsidRPr="007B593A">
              <w:rPr>
                <w:rFonts w:asciiTheme="minorHAnsi" w:hAnsiTheme="minorHAnsi"/>
                <w:sz w:val="23"/>
                <w:szCs w:val="23"/>
                <w:lang w:val="fr"/>
              </w:rPr>
              <w:t> </w:t>
            </w:r>
            <w:r w:rsidRPr="007B593A">
              <w:rPr>
                <w:rFonts w:asciiTheme="minorHAnsi" w:hAnsiTheme="minorHAnsi"/>
                <w:sz w:val="23"/>
                <w:szCs w:val="23"/>
                <w:lang w:val="fr"/>
              </w:rPr>
              <w:t>1 créée fin</w:t>
            </w:r>
            <w:r w:rsidR="00917208" w:rsidRPr="007B593A">
              <w:rPr>
                <w:rFonts w:asciiTheme="minorHAnsi" w:hAnsiTheme="minorHAnsi"/>
                <w:sz w:val="23"/>
                <w:szCs w:val="23"/>
                <w:lang w:val="fr"/>
              </w:rPr>
              <w:t> </w:t>
            </w:r>
            <w:r w:rsidRPr="007B593A">
              <w:rPr>
                <w:rFonts w:asciiTheme="minorHAnsi" w:hAnsiTheme="minorHAnsi"/>
                <w:sz w:val="23"/>
                <w:szCs w:val="23"/>
                <w:lang w:val="fr"/>
              </w:rPr>
              <w:t xml:space="preserve">2018 </w:t>
            </w:r>
            <w:r w:rsidR="00917208" w:rsidRPr="007B593A">
              <w:rPr>
                <w:rFonts w:asciiTheme="minorHAnsi" w:hAnsiTheme="minorHAnsi"/>
                <w:sz w:val="23"/>
                <w:szCs w:val="23"/>
                <w:lang w:val="fr"/>
              </w:rPr>
              <w:t>–</w:t>
            </w:r>
            <w:r w:rsidRPr="007B593A">
              <w:rPr>
                <w:rFonts w:asciiTheme="minorHAnsi" w:hAnsiTheme="minorHAnsi"/>
                <w:sz w:val="23"/>
                <w:szCs w:val="23"/>
                <w:lang w:val="fr"/>
              </w:rPr>
              <w:t xml:space="preserve"> formée pour stabiliser les traumatismes graves et les cas d’urgence sanitaire en vue de leur transfert, et pour fournir des soins ambulatoires à un maximum de 100 patients par jour, jamais déployée. </w:t>
            </w:r>
          </w:p>
          <w:p w14:paraId="36823FD8" w14:textId="77777777" w:rsidR="00540B7D" w:rsidRPr="007B593A" w:rsidRDefault="00540B7D" w:rsidP="00540B7D">
            <w:pPr>
              <w:rPr>
                <w:rFonts w:asciiTheme="minorHAnsi" w:hAnsiTheme="minorHAnsi"/>
                <w:sz w:val="23"/>
                <w:szCs w:val="23"/>
              </w:rPr>
            </w:pPr>
            <w:r w:rsidRPr="007B593A">
              <w:rPr>
                <w:rFonts w:asciiTheme="minorHAnsi" w:hAnsiTheme="minorHAnsi"/>
                <w:sz w:val="23"/>
                <w:szCs w:val="23"/>
                <w:lang w:val="fr"/>
              </w:rPr>
              <w:t>Eau/Assainissement :</w:t>
            </w:r>
          </w:p>
          <w:p w14:paraId="3DD80D5F" w14:textId="17736644" w:rsidR="00540B7D" w:rsidRPr="007B593A" w:rsidRDefault="00540B7D" w:rsidP="00141E18">
            <w:pPr>
              <w:pStyle w:val="ListParagraph"/>
              <w:numPr>
                <w:ilvl w:val="0"/>
                <w:numId w:val="6"/>
              </w:numPr>
              <w:ind w:left="432"/>
              <w:rPr>
                <w:rFonts w:asciiTheme="minorHAnsi" w:hAnsiTheme="minorHAnsi"/>
                <w:sz w:val="23"/>
                <w:szCs w:val="23"/>
                <w:lang w:val="fr-FR"/>
              </w:rPr>
            </w:pPr>
            <w:r w:rsidRPr="007B593A">
              <w:rPr>
                <w:rFonts w:asciiTheme="minorHAnsi" w:hAnsiTheme="minorHAnsi"/>
                <w:sz w:val="23"/>
                <w:szCs w:val="23"/>
                <w:lang w:val="fr"/>
              </w:rPr>
              <w:t>Solides réseaux publics d’approvisionnement en eau et d’assainissement dans la capitale et dans deux villes</w:t>
            </w:r>
          </w:p>
          <w:p w14:paraId="2485CF6D" w14:textId="738FBADE" w:rsidR="00540B7D" w:rsidRPr="007B593A" w:rsidRDefault="00304FB6" w:rsidP="00141E18">
            <w:pPr>
              <w:pStyle w:val="ListParagraph"/>
              <w:numPr>
                <w:ilvl w:val="0"/>
                <w:numId w:val="6"/>
              </w:numPr>
              <w:ind w:left="432"/>
              <w:rPr>
                <w:rFonts w:asciiTheme="minorHAnsi" w:hAnsiTheme="minorHAnsi"/>
                <w:sz w:val="23"/>
                <w:szCs w:val="23"/>
                <w:lang w:val="fr-FR"/>
              </w:rPr>
            </w:pPr>
            <w:r w:rsidRPr="007B593A">
              <w:rPr>
                <w:rFonts w:asciiTheme="minorHAnsi" w:hAnsiTheme="minorHAnsi"/>
                <w:sz w:val="23"/>
                <w:szCs w:val="23"/>
                <w:lang w:val="fr"/>
              </w:rPr>
              <w:t>Zones rurales ayant essentiellement recours à la collecte des eaux de pluie et à des latrines rudimentaires</w:t>
            </w:r>
          </w:p>
          <w:p w14:paraId="3C73613D" w14:textId="77777777" w:rsidR="00540B7D" w:rsidRPr="007B593A" w:rsidRDefault="00540B7D" w:rsidP="00141E18">
            <w:pPr>
              <w:numPr>
                <w:ilvl w:val="0"/>
                <w:numId w:val="6"/>
              </w:numPr>
              <w:ind w:left="432"/>
              <w:rPr>
                <w:rFonts w:asciiTheme="minorHAnsi" w:hAnsiTheme="minorHAnsi"/>
                <w:b/>
                <w:sz w:val="23"/>
                <w:szCs w:val="23"/>
                <w:lang w:val="fr-FR"/>
              </w:rPr>
            </w:pPr>
            <w:r w:rsidRPr="007B593A">
              <w:rPr>
                <w:rFonts w:asciiTheme="minorHAnsi" w:hAnsiTheme="minorHAnsi"/>
                <w:sz w:val="23"/>
                <w:szCs w:val="23"/>
                <w:lang w:val="fr"/>
              </w:rPr>
              <w:t>Flambées antérieures de maladies diarrhéiques</w:t>
            </w:r>
            <w:r w:rsidRPr="007B593A">
              <w:rPr>
                <w:rFonts w:asciiTheme="minorHAnsi" w:hAnsiTheme="minorHAnsi"/>
                <w:b/>
                <w:bCs/>
                <w:sz w:val="23"/>
                <w:szCs w:val="23"/>
                <w:lang w:val="fr"/>
              </w:rPr>
              <w:t xml:space="preserve"> </w:t>
            </w:r>
          </w:p>
        </w:tc>
      </w:tr>
    </w:tbl>
    <w:p w14:paraId="3942E890" w14:textId="77777777" w:rsidR="00A042DC" w:rsidRPr="007B593A" w:rsidRDefault="00A042DC" w:rsidP="000E386A">
      <w:pPr>
        <w:spacing w:after="0" w:line="240" w:lineRule="auto"/>
        <w:rPr>
          <w:sz w:val="23"/>
          <w:szCs w:val="23"/>
          <w:lang w:val="fr-FR"/>
        </w:rPr>
      </w:pPr>
    </w:p>
    <w:p w14:paraId="56E0A48B" w14:textId="3DBC1DEE" w:rsidR="00E85D27" w:rsidRPr="007B593A" w:rsidRDefault="00304FB6" w:rsidP="00E85D27">
      <w:pPr>
        <w:spacing w:after="0" w:line="240" w:lineRule="auto"/>
        <w:rPr>
          <w:sz w:val="23"/>
          <w:szCs w:val="23"/>
          <w:lang w:val="fr-FR"/>
        </w:rPr>
      </w:pPr>
      <w:r w:rsidRPr="007B593A">
        <w:rPr>
          <w:sz w:val="23"/>
          <w:szCs w:val="23"/>
          <w:lang w:val="fr"/>
        </w:rPr>
        <w:t>Il y a environ 24 heures, un séisme puissant mais peu profond s’est produit à environ 1500</w:t>
      </w:r>
      <w:r w:rsidR="00917208" w:rsidRPr="007B593A">
        <w:rPr>
          <w:sz w:val="23"/>
          <w:szCs w:val="23"/>
          <w:lang w:val="fr"/>
        </w:rPr>
        <w:t> </w:t>
      </w:r>
      <w:r w:rsidRPr="007B593A">
        <w:rPr>
          <w:sz w:val="23"/>
          <w:szCs w:val="23"/>
          <w:lang w:val="fr"/>
        </w:rPr>
        <w:t>km au large des îles Pasifika (non ressenti à terre). Un tsunami de 2 à 3 mètres a frappé la côte de Pasifika, y compris la capitale côtière (35</w:t>
      </w:r>
      <w:r w:rsidR="00917208" w:rsidRPr="007B593A">
        <w:rPr>
          <w:sz w:val="23"/>
          <w:szCs w:val="23"/>
          <w:lang w:val="fr"/>
        </w:rPr>
        <w:t> </w:t>
      </w:r>
      <w:r w:rsidRPr="007B593A">
        <w:rPr>
          <w:sz w:val="23"/>
          <w:szCs w:val="23"/>
          <w:lang w:val="fr"/>
        </w:rPr>
        <w:t xml:space="preserve">000 hab.) et de nombreux villages côtiers. Au moins 400 décès ont été confirmés et plus de 500 blessés ont été signalés. </w:t>
      </w:r>
    </w:p>
    <w:p w14:paraId="0315463C" w14:textId="77777777" w:rsidR="00524912" w:rsidRPr="007B593A" w:rsidRDefault="00524912" w:rsidP="00524912">
      <w:pPr>
        <w:spacing w:after="0" w:line="240" w:lineRule="auto"/>
        <w:rPr>
          <w:sz w:val="23"/>
          <w:szCs w:val="23"/>
          <w:lang w:val="fr-FR"/>
        </w:rPr>
      </w:pPr>
    </w:p>
    <w:p w14:paraId="62342830" w14:textId="77777777" w:rsidR="00524912" w:rsidRPr="007B593A" w:rsidRDefault="00524912" w:rsidP="00524912">
      <w:pPr>
        <w:spacing w:after="0" w:line="240" w:lineRule="auto"/>
        <w:rPr>
          <w:sz w:val="23"/>
          <w:szCs w:val="23"/>
          <w:lang w:val="fr-FR"/>
        </w:rPr>
      </w:pPr>
      <w:r w:rsidRPr="007B593A">
        <w:rPr>
          <w:sz w:val="23"/>
          <w:szCs w:val="23"/>
          <w:lang w:val="fr"/>
        </w:rPr>
        <w:t xml:space="preserve">La capitale a subi d’importants dégâts et la majorité des villages côtiers ont été détruits, mais nombreuses vies ont été épargnées grâce à une évacuation rapide. Des fournitures avaient été entreposées à l’hôpital, mais le magasin a été inondé et les médicaments et les fournitures médicales ont été détruits. </w:t>
      </w:r>
    </w:p>
    <w:p w14:paraId="05F6A2B8" w14:textId="77777777" w:rsidR="00476F5F" w:rsidRPr="007B593A" w:rsidRDefault="00476F5F" w:rsidP="00524912">
      <w:pPr>
        <w:spacing w:after="0" w:line="240" w:lineRule="auto"/>
        <w:rPr>
          <w:sz w:val="23"/>
          <w:szCs w:val="23"/>
          <w:lang w:val="fr-FR"/>
        </w:rPr>
      </w:pPr>
    </w:p>
    <w:p w14:paraId="61CD18D3" w14:textId="7C606B14" w:rsidR="00524912" w:rsidRPr="007B593A" w:rsidRDefault="00524912" w:rsidP="00524912">
      <w:pPr>
        <w:spacing w:after="0" w:line="240" w:lineRule="auto"/>
        <w:rPr>
          <w:sz w:val="23"/>
          <w:szCs w:val="23"/>
          <w:lang w:val="fr-FR"/>
        </w:rPr>
      </w:pPr>
      <w:r w:rsidRPr="007B593A">
        <w:rPr>
          <w:sz w:val="23"/>
          <w:szCs w:val="23"/>
          <w:lang w:val="fr"/>
        </w:rPr>
        <w:t xml:space="preserve">Hormis l’inondation des rez-de-chaussée, les principaux bâtiments de l’hôpital n’ont pas été gravement endommagés. Aucun membre du personnel hospitalier n’a été blessé, mais il est probable qu’un grand nombre de leurs foyers aient été endommagés ou détruits. </w:t>
      </w:r>
    </w:p>
    <w:p w14:paraId="143E4866" w14:textId="77777777" w:rsidR="00524912" w:rsidRPr="007B593A" w:rsidRDefault="00524912" w:rsidP="00524912">
      <w:pPr>
        <w:spacing w:after="0" w:line="240" w:lineRule="auto"/>
        <w:rPr>
          <w:sz w:val="23"/>
          <w:szCs w:val="23"/>
          <w:lang w:val="fr-FR"/>
        </w:rPr>
      </w:pPr>
    </w:p>
    <w:p w14:paraId="4D388EBE" w14:textId="0D68330C" w:rsidR="00476F5F" w:rsidRPr="007B593A" w:rsidRDefault="00E85D27" w:rsidP="00524912">
      <w:pPr>
        <w:spacing w:after="0" w:line="240" w:lineRule="auto"/>
        <w:rPr>
          <w:sz w:val="24"/>
          <w:lang w:val="fr-FR"/>
        </w:rPr>
      </w:pPr>
      <w:r w:rsidRPr="007B593A">
        <w:rPr>
          <w:sz w:val="23"/>
          <w:szCs w:val="23"/>
          <w:lang w:val="fr"/>
        </w:rPr>
        <w:t xml:space="preserve">Selon des informations non confirmées, des centres de santé situés à l’extérieur de la capitale auraient été détruits et des agents de santé résidant en dehors de la capitale auraient été blessés ou tués. Les communications n’ont pas été rétablies et les informations disponibles sont limitées. </w:t>
      </w:r>
      <w:r w:rsidR="00426036">
        <w:rPr>
          <w:sz w:val="23"/>
          <w:szCs w:val="23"/>
          <w:lang w:val="fr"/>
        </w:rPr>
        <w:t xml:space="preserve"> </w:t>
      </w:r>
      <w:r w:rsidR="00524912" w:rsidRPr="007B593A">
        <w:rPr>
          <w:sz w:val="23"/>
          <w:szCs w:val="23"/>
          <w:lang w:val="fr"/>
        </w:rPr>
        <w:t>Des offres d’assistance ont été reçues du corps diplomatique, d’équipes médicales d’urgence (EMT), d’ONG, de l’OMS et d’autres organismes des Nations Unies, de pays voisins, de médecins et d’infirmiers, ainsi que de dizaines de volontaires.</w:t>
      </w:r>
      <w:r w:rsidR="00524912">
        <w:rPr>
          <w:sz w:val="23"/>
          <w:szCs w:val="23"/>
          <w:lang w:val="fr"/>
        </w:rPr>
        <w:t xml:space="preserve"> </w:t>
      </w:r>
    </w:p>
    <w:sectPr w:rsidR="00476F5F" w:rsidRPr="007B593A" w:rsidSect="00426036">
      <w:headerReference w:type="default" r:id="rId8"/>
      <w:head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38D7A" w14:textId="77777777" w:rsidR="00AC10AA" w:rsidRDefault="00AC10AA" w:rsidP="00AC2E29">
      <w:pPr>
        <w:spacing w:after="0" w:line="240" w:lineRule="auto"/>
      </w:pPr>
      <w:r>
        <w:separator/>
      </w:r>
    </w:p>
  </w:endnote>
  <w:endnote w:type="continuationSeparator" w:id="0">
    <w:p w14:paraId="5EC37DDD" w14:textId="77777777" w:rsidR="00AC10AA" w:rsidRDefault="00AC10AA" w:rsidP="00AC2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8C3A2C" w14:textId="77777777" w:rsidR="00AC10AA" w:rsidRDefault="00AC10AA" w:rsidP="00AC2E29">
      <w:pPr>
        <w:spacing w:after="0" w:line="240" w:lineRule="auto"/>
      </w:pPr>
      <w:r>
        <w:separator/>
      </w:r>
    </w:p>
  </w:footnote>
  <w:footnote w:type="continuationSeparator" w:id="0">
    <w:p w14:paraId="60128C2B" w14:textId="77777777" w:rsidR="00AC10AA" w:rsidRDefault="00AC10AA" w:rsidP="00AC2E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EA01FB" w14:textId="51CDEF0A" w:rsidR="00AC2E29" w:rsidRDefault="00AC2E29" w:rsidP="00426036">
    <w:pPr>
      <w:pStyle w:val="Header"/>
      <w:tabs>
        <w:tab w:val="clear" w:pos="9026"/>
      </w:tabs>
      <w:ind w:left="-709" w:right="-61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A168D" w14:textId="64583CCE" w:rsidR="00426036" w:rsidRDefault="00426036">
    <w:pPr>
      <w:pStyle w:val="Header"/>
    </w:pPr>
    <w:r>
      <w:rPr>
        <w:noProof/>
        <w:lang w:val="en-US"/>
      </w:rPr>
      <w:drawing>
        <wp:inline distT="0" distB="0" distL="0" distR="0" wp14:anchorId="28219370" wp14:editId="2B21F90B">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75B05"/>
    <w:multiLevelType w:val="hybridMultilevel"/>
    <w:tmpl w:val="11E26B32"/>
    <w:lvl w:ilvl="0" w:tplc="3022D716">
      <w:start w:val="37"/>
      <w:numFmt w:val="bullet"/>
      <w:lvlText w:val="-"/>
      <w:lvlJc w:val="left"/>
      <w:pPr>
        <w:ind w:left="720" w:hanging="360"/>
      </w:pPr>
      <w:rPr>
        <w:rFonts w:ascii="Calibri" w:eastAsia="Arial"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030401"/>
    <w:multiLevelType w:val="hybridMultilevel"/>
    <w:tmpl w:val="8EF0252C"/>
    <w:lvl w:ilvl="0" w:tplc="645695F6">
      <w:start w:val="1"/>
      <w:numFmt w:val="bullet"/>
      <w:lvlText w:val="•"/>
      <w:lvlJc w:val="left"/>
      <w:pPr>
        <w:tabs>
          <w:tab w:val="num" w:pos="720"/>
        </w:tabs>
        <w:ind w:left="720" w:hanging="360"/>
      </w:pPr>
      <w:rPr>
        <w:rFonts w:ascii="Arial" w:hAnsi="Arial" w:hint="default"/>
      </w:rPr>
    </w:lvl>
    <w:lvl w:ilvl="1" w:tplc="A9B87C9E" w:tentative="1">
      <w:start w:val="1"/>
      <w:numFmt w:val="bullet"/>
      <w:lvlText w:val="•"/>
      <w:lvlJc w:val="left"/>
      <w:pPr>
        <w:tabs>
          <w:tab w:val="num" w:pos="1440"/>
        </w:tabs>
        <w:ind w:left="1440" w:hanging="360"/>
      </w:pPr>
      <w:rPr>
        <w:rFonts w:ascii="Arial" w:hAnsi="Arial" w:hint="default"/>
      </w:rPr>
    </w:lvl>
    <w:lvl w:ilvl="2" w:tplc="4DE2575E" w:tentative="1">
      <w:start w:val="1"/>
      <w:numFmt w:val="bullet"/>
      <w:lvlText w:val="•"/>
      <w:lvlJc w:val="left"/>
      <w:pPr>
        <w:tabs>
          <w:tab w:val="num" w:pos="2160"/>
        </w:tabs>
        <w:ind w:left="2160" w:hanging="360"/>
      </w:pPr>
      <w:rPr>
        <w:rFonts w:ascii="Arial" w:hAnsi="Arial" w:hint="default"/>
      </w:rPr>
    </w:lvl>
    <w:lvl w:ilvl="3" w:tplc="395612D4" w:tentative="1">
      <w:start w:val="1"/>
      <w:numFmt w:val="bullet"/>
      <w:lvlText w:val="•"/>
      <w:lvlJc w:val="left"/>
      <w:pPr>
        <w:tabs>
          <w:tab w:val="num" w:pos="2880"/>
        </w:tabs>
        <w:ind w:left="2880" w:hanging="360"/>
      </w:pPr>
      <w:rPr>
        <w:rFonts w:ascii="Arial" w:hAnsi="Arial" w:hint="default"/>
      </w:rPr>
    </w:lvl>
    <w:lvl w:ilvl="4" w:tplc="B816B1A4" w:tentative="1">
      <w:start w:val="1"/>
      <w:numFmt w:val="bullet"/>
      <w:lvlText w:val="•"/>
      <w:lvlJc w:val="left"/>
      <w:pPr>
        <w:tabs>
          <w:tab w:val="num" w:pos="3600"/>
        </w:tabs>
        <w:ind w:left="3600" w:hanging="360"/>
      </w:pPr>
      <w:rPr>
        <w:rFonts w:ascii="Arial" w:hAnsi="Arial" w:hint="default"/>
      </w:rPr>
    </w:lvl>
    <w:lvl w:ilvl="5" w:tplc="9356BE1A" w:tentative="1">
      <w:start w:val="1"/>
      <w:numFmt w:val="bullet"/>
      <w:lvlText w:val="•"/>
      <w:lvlJc w:val="left"/>
      <w:pPr>
        <w:tabs>
          <w:tab w:val="num" w:pos="4320"/>
        </w:tabs>
        <w:ind w:left="4320" w:hanging="360"/>
      </w:pPr>
      <w:rPr>
        <w:rFonts w:ascii="Arial" w:hAnsi="Arial" w:hint="default"/>
      </w:rPr>
    </w:lvl>
    <w:lvl w:ilvl="6" w:tplc="8A6E47F0" w:tentative="1">
      <w:start w:val="1"/>
      <w:numFmt w:val="bullet"/>
      <w:lvlText w:val="•"/>
      <w:lvlJc w:val="left"/>
      <w:pPr>
        <w:tabs>
          <w:tab w:val="num" w:pos="5040"/>
        </w:tabs>
        <w:ind w:left="5040" w:hanging="360"/>
      </w:pPr>
      <w:rPr>
        <w:rFonts w:ascii="Arial" w:hAnsi="Arial" w:hint="default"/>
      </w:rPr>
    </w:lvl>
    <w:lvl w:ilvl="7" w:tplc="1684467E" w:tentative="1">
      <w:start w:val="1"/>
      <w:numFmt w:val="bullet"/>
      <w:lvlText w:val="•"/>
      <w:lvlJc w:val="left"/>
      <w:pPr>
        <w:tabs>
          <w:tab w:val="num" w:pos="5760"/>
        </w:tabs>
        <w:ind w:left="5760" w:hanging="360"/>
      </w:pPr>
      <w:rPr>
        <w:rFonts w:ascii="Arial" w:hAnsi="Arial" w:hint="default"/>
      </w:rPr>
    </w:lvl>
    <w:lvl w:ilvl="8" w:tplc="BA9C6D4A" w:tentative="1">
      <w:start w:val="1"/>
      <w:numFmt w:val="bullet"/>
      <w:lvlText w:val="•"/>
      <w:lvlJc w:val="left"/>
      <w:pPr>
        <w:tabs>
          <w:tab w:val="num" w:pos="6480"/>
        </w:tabs>
        <w:ind w:left="6480" w:hanging="360"/>
      </w:pPr>
      <w:rPr>
        <w:rFonts w:ascii="Arial" w:hAnsi="Arial" w:hint="default"/>
      </w:rPr>
    </w:lvl>
  </w:abstractNum>
  <w:abstractNum w:abstractNumId="2">
    <w:nsid w:val="416C0C66"/>
    <w:multiLevelType w:val="hybridMultilevel"/>
    <w:tmpl w:val="B6A8CA82"/>
    <w:lvl w:ilvl="0" w:tplc="7CE00872">
      <w:start w:val="1"/>
      <w:numFmt w:val="bullet"/>
      <w:lvlText w:val="•"/>
      <w:lvlJc w:val="left"/>
      <w:pPr>
        <w:tabs>
          <w:tab w:val="num" w:pos="720"/>
        </w:tabs>
        <w:ind w:left="720" w:hanging="360"/>
      </w:pPr>
      <w:rPr>
        <w:rFonts w:ascii="Arial" w:hAnsi="Arial" w:hint="default"/>
      </w:rPr>
    </w:lvl>
    <w:lvl w:ilvl="1" w:tplc="74B0EBC8" w:tentative="1">
      <w:start w:val="1"/>
      <w:numFmt w:val="bullet"/>
      <w:lvlText w:val="•"/>
      <w:lvlJc w:val="left"/>
      <w:pPr>
        <w:tabs>
          <w:tab w:val="num" w:pos="1440"/>
        </w:tabs>
        <w:ind w:left="1440" w:hanging="360"/>
      </w:pPr>
      <w:rPr>
        <w:rFonts w:ascii="Arial" w:hAnsi="Arial" w:hint="default"/>
      </w:rPr>
    </w:lvl>
    <w:lvl w:ilvl="2" w:tplc="09B853EA" w:tentative="1">
      <w:start w:val="1"/>
      <w:numFmt w:val="bullet"/>
      <w:lvlText w:val="•"/>
      <w:lvlJc w:val="left"/>
      <w:pPr>
        <w:tabs>
          <w:tab w:val="num" w:pos="2160"/>
        </w:tabs>
        <w:ind w:left="2160" w:hanging="360"/>
      </w:pPr>
      <w:rPr>
        <w:rFonts w:ascii="Arial" w:hAnsi="Arial" w:hint="default"/>
      </w:rPr>
    </w:lvl>
    <w:lvl w:ilvl="3" w:tplc="AB3A6410" w:tentative="1">
      <w:start w:val="1"/>
      <w:numFmt w:val="bullet"/>
      <w:lvlText w:val="•"/>
      <w:lvlJc w:val="left"/>
      <w:pPr>
        <w:tabs>
          <w:tab w:val="num" w:pos="2880"/>
        </w:tabs>
        <w:ind w:left="2880" w:hanging="360"/>
      </w:pPr>
      <w:rPr>
        <w:rFonts w:ascii="Arial" w:hAnsi="Arial" w:hint="default"/>
      </w:rPr>
    </w:lvl>
    <w:lvl w:ilvl="4" w:tplc="22E27DE4" w:tentative="1">
      <w:start w:val="1"/>
      <w:numFmt w:val="bullet"/>
      <w:lvlText w:val="•"/>
      <w:lvlJc w:val="left"/>
      <w:pPr>
        <w:tabs>
          <w:tab w:val="num" w:pos="3600"/>
        </w:tabs>
        <w:ind w:left="3600" w:hanging="360"/>
      </w:pPr>
      <w:rPr>
        <w:rFonts w:ascii="Arial" w:hAnsi="Arial" w:hint="default"/>
      </w:rPr>
    </w:lvl>
    <w:lvl w:ilvl="5" w:tplc="292CC042" w:tentative="1">
      <w:start w:val="1"/>
      <w:numFmt w:val="bullet"/>
      <w:lvlText w:val="•"/>
      <w:lvlJc w:val="left"/>
      <w:pPr>
        <w:tabs>
          <w:tab w:val="num" w:pos="4320"/>
        </w:tabs>
        <w:ind w:left="4320" w:hanging="360"/>
      </w:pPr>
      <w:rPr>
        <w:rFonts w:ascii="Arial" w:hAnsi="Arial" w:hint="default"/>
      </w:rPr>
    </w:lvl>
    <w:lvl w:ilvl="6" w:tplc="19F4FA42" w:tentative="1">
      <w:start w:val="1"/>
      <w:numFmt w:val="bullet"/>
      <w:lvlText w:val="•"/>
      <w:lvlJc w:val="left"/>
      <w:pPr>
        <w:tabs>
          <w:tab w:val="num" w:pos="5040"/>
        </w:tabs>
        <w:ind w:left="5040" w:hanging="360"/>
      </w:pPr>
      <w:rPr>
        <w:rFonts w:ascii="Arial" w:hAnsi="Arial" w:hint="default"/>
      </w:rPr>
    </w:lvl>
    <w:lvl w:ilvl="7" w:tplc="3DAC7556" w:tentative="1">
      <w:start w:val="1"/>
      <w:numFmt w:val="bullet"/>
      <w:lvlText w:val="•"/>
      <w:lvlJc w:val="left"/>
      <w:pPr>
        <w:tabs>
          <w:tab w:val="num" w:pos="5760"/>
        </w:tabs>
        <w:ind w:left="5760" w:hanging="360"/>
      </w:pPr>
      <w:rPr>
        <w:rFonts w:ascii="Arial" w:hAnsi="Arial" w:hint="default"/>
      </w:rPr>
    </w:lvl>
    <w:lvl w:ilvl="8" w:tplc="F282F506" w:tentative="1">
      <w:start w:val="1"/>
      <w:numFmt w:val="bullet"/>
      <w:lvlText w:val="•"/>
      <w:lvlJc w:val="left"/>
      <w:pPr>
        <w:tabs>
          <w:tab w:val="num" w:pos="6480"/>
        </w:tabs>
        <w:ind w:left="6480" w:hanging="360"/>
      </w:pPr>
      <w:rPr>
        <w:rFonts w:ascii="Arial" w:hAnsi="Arial" w:hint="default"/>
      </w:rPr>
    </w:lvl>
  </w:abstractNum>
  <w:abstractNum w:abstractNumId="3">
    <w:nsid w:val="4D5D2788"/>
    <w:multiLevelType w:val="hybridMultilevel"/>
    <w:tmpl w:val="677EB5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5D5C4DC7"/>
    <w:multiLevelType w:val="hybridMultilevel"/>
    <w:tmpl w:val="33FA8516"/>
    <w:lvl w:ilvl="0" w:tplc="0EC6171A">
      <w:start w:val="1"/>
      <w:numFmt w:val="bullet"/>
      <w:lvlText w:val="•"/>
      <w:lvlJc w:val="left"/>
      <w:pPr>
        <w:tabs>
          <w:tab w:val="num" w:pos="720"/>
        </w:tabs>
        <w:ind w:left="720" w:hanging="360"/>
      </w:pPr>
      <w:rPr>
        <w:rFonts w:ascii="Arial" w:hAnsi="Arial" w:hint="default"/>
      </w:rPr>
    </w:lvl>
    <w:lvl w:ilvl="1" w:tplc="82DE18A8">
      <w:start w:val="678"/>
      <w:numFmt w:val="bullet"/>
      <w:lvlText w:val="–"/>
      <w:lvlJc w:val="left"/>
      <w:pPr>
        <w:tabs>
          <w:tab w:val="num" w:pos="1440"/>
        </w:tabs>
        <w:ind w:left="1440" w:hanging="360"/>
      </w:pPr>
      <w:rPr>
        <w:rFonts w:ascii="Arial" w:hAnsi="Arial" w:hint="default"/>
      </w:rPr>
    </w:lvl>
    <w:lvl w:ilvl="2" w:tplc="35A8EFEC" w:tentative="1">
      <w:start w:val="1"/>
      <w:numFmt w:val="bullet"/>
      <w:lvlText w:val="•"/>
      <w:lvlJc w:val="left"/>
      <w:pPr>
        <w:tabs>
          <w:tab w:val="num" w:pos="2160"/>
        </w:tabs>
        <w:ind w:left="2160" w:hanging="360"/>
      </w:pPr>
      <w:rPr>
        <w:rFonts w:ascii="Arial" w:hAnsi="Arial" w:hint="default"/>
      </w:rPr>
    </w:lvl>
    <w:lvl w:ilvl="3" w:tplc="EF4A8C5A" w:tentative="1">
      <w:start w:val="1"/>
      <w:numFmt w:val="bullet"/>
      <w:lvlText w:val="•"/>
      <w:lvlJc w:val="left"/>
      <w:pPr>
        <w:tabs>
          <w:tab w:val="num" w:pos="2880"/>
        </w:tabs>
        <w:ind w:left="2880" w:hanging="360"/>
      </w:pPr>
      <w:rPr>
        <w:rFonts w:ascii="Arial" w:hAnsi="Arial" w:hint="default"/>
      </w:rPr>
    </w:lvl>
    <w:lvl w:ilvl="4" w:tplc="F3BC212E" w:tentative="1">
      <w:start w:val="1"/>
      <w:numFmt w:val="bullet"/>
      <w:lvlText w:val="•"/>
      <w:lvlJc w:val="left"/>
      <w:pPr>
        <w:tabs>
          <w:tab w:val="num" w:pos="3600"/>
        </w:tabs>
        <w:ind w:left="3600" w:hanging="360"/>
      </w:pPr>
      <w:rPr>
        <w:rFonts w:ascii="Arial" w:hAnsi="Arial" w:hint="default"/>
      </w:rPr>
    </w:lvl>
    <w:lvl w:ilvl="5" w:tplc="690AFD54" w:tentative="1">
      <w:start w:val="1"/>
      <w:numFmt w:val="bullet"/>
      <w:lvlText w:val="•"/>
      <w:lvlJc w:val="left"/>
      <w:pPr>
        <w:tabs>
          <w:tab w:val="num" w:pos="4320"/>
        </w:tabs>
        <w:ind w:left="4320" w:hanging="360"/>
      </w:pPr>
      <w:rPr>
        <w:rFonts w:ascii="Arial" w:hAnsi="Arial" w:hint="default"/>
      </w:rPr>
    </w:lvl>
    <w:lvl w:ilvl="6" w:tplc="0EB4943C" w:tentative="1">
      <w:start w:val="1"/>
      <w:numFmt w:val="bullet"/>
      <w:lvlText w:val="•"/>
      <w:lvlJc w:val="left"/>
      <w:pPr>
        <w:tabs>
          <w:tab w:val="num" w:pos="5040"/>
        </w:tabs>
        <w:ind w:left="5040" w:hanging="360"/>
      </w:pPr>
      <w:rPr>
        <w:rFonts w:ascii="Arial" w:hAnsi="Arial" w:hint="default"/>
      </w:rPr>
    </w:lvl>
    <w:lvl w:ilvl="7" w:tplc="701ECCB0" w:tentative="1">
      <w:start w:val="1"/>
      <w:numFmt w:val="bullet"/>
      <w:lvlText w:val="•"/>
      <w:lvlJc w:val="left"/>
      <w:pPr>
        <w:tabs>
          <w:tab w:val="num" w:pos="5760"/>
        </w:tabs>
        <w:ind w:left="5760" w:hanging="360"/>
      </w:pPr>
      <w:rPr>
        <w:rFonts w:ascii="Arial" w:hAnsi="Arial" w:hint="default"/>
      </w:rPr>
    </w:lvl>
    <w:lvl w:ilvl="8" w:tplc="01C684CA" w:tentative="1">
      <w:start w:val="1"/>
      <w:numFmt w:val="bullet"/>
      <w:lvlText w:val="•"/>
      <w:lvlJc w:val="left"/>
      <w:pPr>
        <w:tabs>
          <w:tab w:val="num" w:pos="6480"/>
        </w:tabs>
        <w:ind w:left="6480" w:hanging="360"/>
      </w:pPr>
      <w:rPr>
        <w:rFonts w:ascii="Arial" w:hAnsi="Arial" w:hint="default"/>
      </w:rPr>
    </w:lvl>
  </w:abstractNum>
  <w:abstractNum w:abstractNumId="5">
    <w:nsid w:val="65C46FB1"/>
    <w:multiLevelType w:val="hybridMultilevel"/>
    <w:tmpl w:val="43487E8E"/>
    <w:lvl w:ilvl="0" w:tplc="3022D716">
      <w:start w:val="37"/>
      <w:numFmt w:val="bullet"/>
      <w:lvlText w:val="-"/>
      <w:lvlJc w:val="left"/>
      <w:pPr>
        <w:ind w:left="720" w:hanging="360"/>
      </w:pPr>
      <w:rPr>
        <w:rFonts w:ascii="Calibri" w:eastAsia="Arial"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AB759E"/>
    <w:multiLevelType w:val="hybridMultilevel"/>
    <w:tmpl w:val="22E4C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75F"/>
    <w:rsid w:val="00043A93"/>
    <w:rsid w:val="000665AF"/>
    <w:rsid w:val="0007592C"/>
    <w:rsid w:val="000E1B76"/>
    <w:rsid w:val="000E386A"/>
    <w:rsid w:val="000F681D"/>
    <w:rsid w:val="00102AF7"/>
    <w:rsid w:val="00117B95"/>
    <w:rsid w:val="00130763"/>
    <w:rsid w:val="00141E18"/>
    <w:rsid w:val="001C10F5"/>
    <w:rsid w:val="00233EA3"/>
    <w:rsid w:val="002731CF"/>
    <w:rsid w:val="002F04BB"/>
    <w:rsid w:val="00304FB6"/>
    <w:rsid w:val="00323A64"/>
    <w:rsid w:val="003247C4"/>
    <w:rsid w:val="00330664"/>
    <w:rsid w:val="003425EA"/>
    <w:rsid w:val="003E0A18"/>
    <w:rsid w:val="00426036"/>
    <w:rsid w:val="00453FF0"/>
    <w:rsid w:val="00476F5F"/>
    <w:rsid w:val="00481460"/>
    <w:rsid w:val="004D1410"/>
    <w:rsid w:val="00524912"/>
    <w:rsid w:val="00540B7D"/>
    <w:rsid w:val="005846DA"/>
    <w:rsid w:val="005A108E"/>
    <w:rsid w:val="005D4B62"/>
    <w:rsid w:val="00661957"/>
    <w:rsid w:val="00740AAD"/>
    <w:rsid w:val="00740E36"/>
    <w:rsid w:val="0076794D"/>
    <w:rsid w:val="007B593A"/>
    <w:rsid w:val="007F26BB"/>
    <w:rsid w:val="0080269B"/>
    <w:rsid w:val="00813744"/>
    <w:rsid w:val="00837EC7"/>
    <w:rsid w:val="0086079B"/>
    <w:rsid w:val="008734AB"/>
    <w:rsid w:val="008C4ECC"/>
    <w:rsid w:val="008D69E6"/>
    <w:rsid w:val="00917208"/>
    <w:rsid w:val="0093375F"/>
    <w:rsid w:val="009A5D6E"/>
    <w:rsid w:val="00A042DC"/>
    <w:rsid w:val="00A30368"/>
    <w:rsid w:val="00A654ED"/>
    <w:rsid w:val="00A72EC0"/>
    <w:rsid w:val="00AB050D"/>
    <w:rsid w:val="00AC10AA"/>
    <w:rsid w:val="00AC2E29"/>
    <w:rsid w:val="00AE7398"/>
    <w:rsid w:val="00BA4531"/>
    <w:rsid w:val="00BA4674"/>
    <w:rsid w:val="00BE4633"/>
    <w:rsid w:val="00BE6722"/>
    <w:rsid w:val="00C079B3"/>
    <w:rsid w:val="00C329F3"/>
    <w:rsid w:val="00C37E72"/>
    <w:rsid w:val="00C557A3"/>
    <w:rsid w:val="00CB7D56"/>
    <w:rsid w:val="00CD2E05"/>
    <w:rsid w:val="00CF60E4"/>
    <w:rsid w:val="00D00794"/>
    <w:rsid w:val="00E02C10"/>
    <w:rsid w:val="00E85D27"/>
    <w:rsid w:val="00EB0546"/>
    <w:rsid w:val="00F5343A"/>
    <w:rsid w:val="00F85000"/>
    <w:rsid w:val="00F90895"/>
    <w:rsid w:val="00FD18F1"/>
    <w:rsid w:val="00FD6D2F"/>
    <w:rsid w:val="00FE75B4"/>
    <w:rsid w:val="00FF62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B77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3">
    <w:name w:val="heading 3"/>
    <w:basedOn w:val="Normal"/>
    <w:next w:val="Normal"/>
    <w:link w:val="Heading3Char"/>
    <w:rsid w:val="00BA4531"/>
    <w:pPr>
      <w:keepNext/>
      <w:keepLines/>
      <w:spacing w:before="320" w:after="80" w:line="276" w:lineRule="auto"/>
      <w:contextualSpacing/>
      <w:outlineLvl w:val="2"/>
    </w:pPr>
    <w:rPr>
      <w:rFonts w:ascii="Arial" w:eastAsia="Arial" w:hAnsi="Arial" w:cs="Arial"/>
      <w:color w:val="434343"/>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0AAD"/>
    <w:pPr>
      <w:ind w:left="720"/>
      <w:contextualSpacing/>
    </w:pPr>
  </w:style>
  <w:style w:type="paragraph" w:styleId="BalloonText">
    <w:name w:val="Balloon Text"/>
    <w:basedOn w:val="Normal"/>
    <w:link w:val="BalloonTextChar"/>
    <w:uiPriority w:val="99"/>
    <w:semiHidden/>
    <w:unhideWhenUsed/>
    <w:rsid w:val="00AC2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29"/>
    <w:rPr>
      <w:rFonts w:ascii="Tahoma" w:hAnsi="Tahoma" w:cs="Tahoma"/>
      <w:sz w:val="16"/>
      <w:szCs w:val="16"/>
      <w:lang w:val="en-GB"/>
    </w:rPr>
  </w:style>
  <w:style w:type="paragraph" w:styleId="Header">
    <w:name w:val="header"/>
    <w:basedOn w:val="Normal"/>
    <w:link w:val="HeaderChar"/>
    <w:uiPriority w:val="99"/>
    <w:unhideWhenUsed/>
    <w:rsid w:val="00AC2E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2E29"/>
    <w:rPr>
      <w:lang w:val="en-GB"/>
    </w:rPr>
  </w:style>
  <w:style w:type="paragraph" w:styleId="Footer">
    <w:name w:val="footer"/>
    <w:basedOn w:val="Normal"/>
    <w:link w:val="FooterChar"/>
    <w:uiPriority w:val="99"/>
    <w:unhideWhenUsed/>
    <w:rsid w:val="00AC2E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2E29"/>
    <w:rPr>
      <w:lang w:val="en-GB"/>
    </w:rPr>
  </w:style>
  <w:style w:type="character" w:customStyle="1" w:styleId="Heading3Char">
    <w:name w:val="Heading 3 Char"/>
    <w:basedOn w:val="DefaultParagraphFont"/>
    <w:link w:val="Heading3"/>
    <w:rsid w:val="00BA4531"/>
    <w:rPr>
      <w:rFonts w:ascii="Arial" w:eastAsia="Arial" w:hAnsi="Arial" w:cs="Arial"/>
      <w:color w:val="434343"/>
      <w:sz w:val="28"/>
      <w:szCs w:val="28"/>
      <w:lang w:val="en-GB" w:eastAsia="en-GB"/>
    </w:rPr>
  </w:style>
  <w:style w:type="table" w:styleId="TableGrid">
    <w:name w:val="Table Grid"/>
    <w:basedOn w:val="TableNormal"/>
    <w:uiPriority w:val="59"/>
    <w:rsid w:val="00BA4531"/>
    <w:pPr>
      <w:spacing w:after="0" w:line="240" w:lineRule="auto"/>
      <w:contextualSpacing/>
    </w:pPr>
    <w:rPr>
      <w:rFonts w:ascii="Arial" w:eastAsia="Arial"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3">
    <w:name w:val="heading 3"/>
    <w:basedOn w:val="Normal"/>
    <w:next w:val="Normal"/>
    <w:link w:val="Heading3Char"/>
    <w:rsid w:val="00BA4531"/>
    <w:pPr>
      <w:keepNext/>
      <w:keepLines/>
      <w:spacing w:before="320" w:after="80" w:line="276" w:lineRule="auto"/>
      <w:contextualSpacing/>
      <w:outlineLvl w:val="2"/>
    </w:pPr>
    <w:rPr>
      <w:rFonts w:ascii="Arial" w:eastAsia="Arial" w:hAnsi="Arial" w:cs="Arial"/>
      <w:color w:val="434343"/>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0AAD"/>
    <w:pPr>
      <w:ind w:left="720"/>
      <w:contextualSpacing/>
    </w:pPr>
  </w:style>
  <w:style w:type="paragraph" w:styleId="BalloonText">
    <w:name w:val="Balloon Text"/>
    <w:basedOn w:val="Normal"/>
    <w:link w:val="BalloonTextChar"/>
    <w:uiPriority w:val="99"/>
    <w:semiHidden/>
    <w:unhideWhenUsed/>
    <w:rsid w:val="00AC2E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29"/>
    <w:rPr>
      <w:rFonts w:ascii="Tahoma" w:hAnsi="Tahoma" w:cs="Tahoma"/>
      <w:sz w:val="16"/>
      <w:szCs w:val="16"/>
      <w:lang w:val="en-GB"/>
    </w:rPr>
  </w:style>
  <w:style w:type="paragraph" w:styleId="Header">
    <w:name w:val="header"/>
    <w:basedOn w:val="Normal"/>
    <w:link w:val="HeaderChar"/>
    <w:uiPriority w:val="99"/>
    <w:unhideWhenUsed/>
    <w:rsid w:val="00AC2E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2E29"/>
    <w:rPr>
      <w:lang w:val="en-GB"/>
    </w:rPr>
  </w:style>
  <w:style w:type="paragraph" w:styleId="Footer">
    <w:name w:val="footer"/>
    <w:basedOn w:val="Normal"/>
    <w:link w:val="FooterChar"/>
    <w:uiPriority w:val="99"/>
    <w:unhideWhenUsed/>
    <w:rsid w:val="00AC2E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2E29"/>
    <w:rPr>
      <w:lang w:val="en-GB"/>
    </w:rPr>
  </w:style>
  <w:style w:type="character" w:customStyle="1" w:styleId="Heading3Char">
    <w:name w:val="Heading 3 Char"/>
    <w:basedOn w:val="DefaultParagraphFont"/>
    <w:link w:val="Heading3"/>
    <w:rsid w:val="00BA4531"/>
    <w:rPr>
      <w:rFonts w:ascii="Arial" w:eastAsia="Arial" w:hAnsi="Arial" w:cs="Arial"/>
      <w:color w:val="434343"/>
      <w:sz w:val="28"/>
      <w:szCs w:val="28"/>
      <w:lang w:val="en-GB" w:eastAsia="en-GB"/>
    </w:rPr>
  </w:style>
  <w:style w:type="table" w:styleId="TableGrid">
    <w:name w:val="Table Grid"/>
    <w:basedOn w:val="TableNormal"/>
    <w:uiPriority w:val="59"/>
    <w:rsid w:val="00BA4531"/>
    <w:pPr>
      <w:spacing w:after="0" w:line="240" w:lineRule="auto"/>
      <w:contextualSpacing/>
    </w:pPr>
    <w:rPr>
      <w:rFonts w:ascii="Arial" w:eastAsia="Arial"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74907">
      <w:bodyDiv w:val="1"/>
      <w:marLeft w:val="0"/>
      <w:marRight w:val="0"/>
      <w:marTop w:val="0"/>
      <w:marBottom w:val="0"/>
      <w:divBdr>
        <w:top w:val="none" w:sz="0" w:space="0" w:color="auto"/>
        <w:left w:val="none" w:sz="0" w:space="0" w:color="auto"/>
        <w:bottom w:val="none" w:sz="0" w:space="0" w:color="auto"/>
        <w:right w:val="none" w:sz="0" w:space="0" w:color="auto"/>
      </w:divBdr>
      <w:divsChild>
        <w:div w:id="378822273">
          <w:marLeft w:val="547"/>
          <w:marRight w:val="0"/>
          <w:marTop w:val="125"/>
          <w:marBottom w:val="0"/>
          <w:divBdr>
            <w:top w:val="none" w:sz="0" w:space="0" w:color="auto"/>
            <w:left w:val="none" w:sz="0" w:space="0" w:color="auto"/>
            <w:bottom w:val="none" w:sz="0" w:space="0" w:color="auto"/>
            <w:right w:val="none" w:sz="0" w:space="0" w:color="auto"/>
          </w:divBdr>
        </w:div>
        <w:div w:id="373701888">
          <w:marLeft w:val="547"/>
          <w:marRight w:val="0"/>
          <w:marTop w:val="125"/>
          <w:marBottom w:val="0"/>
          <w:divBdr>
            <w:top w:val="none" w:sz="0" w:space="0" w:color="auto"/>
            <w:left w:val="none" w:sz="0" w:space="0" w:color="auto"/>
            <w:bottom w:val="none" w:sz="0" w:space="0" w:color="auto"/>
            <w:right w:val="none" w:sz="0" w:space="0" w:color="auto"/>
          </w:divBdr>
        </w:div>
        <w:div w:id="1015184496">
          <w:marLeft w:val="547"/>
          <w:marRight w:val="0"/>
          <w:marTop w:val="125"/>
          <w:marBottom w:val="0"/>
          <w:divBdr>
            <w:top w:val="none" w:sz="0" w:space="0" w:color="auto"/>
            <w:left w:val="none" w:sz="0" w:space="0" w:color="auto"/>
            <w:bottom w:val="none" w:sz="0" w:space="0" w:color="auto"/>
            <w:right w:val="none" w:sz="0" w:space="0" w:color="auto"/>
          </w:divBdr>
        </w:div>
        <w:div w:id="2042124915">
          <w:marLeft w:val="1166"/>
          <w:marRight w:val="0"/>
          <w:marTop w:val="106"/>
          <w:marBottom w:val="0"/>
          <w:divBdr>
            <w:top w:val="none" w:sz="0" w:space="0" w:color="auto"/>
            <w:left w:val="none" w:sz="0" w:space="0" w:color="auto"/>
            <w:bottom w:val="none" w:sz="0" w:space="0" w:color="auto"/>
            <w:right w:val="none" w:sz="0" w:space="0" w:color="auto"/>
          </w:divBdr>
        </w:div>
        <w:div w:id="436101631">
          <w:marLeft w:val="1166"/>
          <w:marRight w:val="0"/>
          <w:marTop w:val="106"/>
          <w:marBottom w:val="0"/>
          <w:divBdr>
            <w:top w:val="none" w:sz="0" w:space="0" w:color="auto"/>
            <w:left w:val="none" w:sz="0" w:space="0" w:color="auto"/>
            <w:bottom w:val="none" w:sz="0" w:space="0" w:color="auto"/>
            <w:right w:val="none" w:sz="0" w:space="0" w:color="auto"/>
          </w:divBdr>
        </w:div>
        <w:div w:id="1667129432">
          <w:marLeft w:val="547"/>
          <w:marRight w:val="0"/>
          <w:marTop w:val="125"/>
          <w:marBottom w:val="0"/>
          <w:divBdr>
            <w:top w:val="none" w:sz="0" w:space="0" w:color="auto"/>
            <w:left w:val="none" w:sz="0" w:space="0" w:color="auto"/>
            <w:bottom w:val="none" w:sz="0" w:space="0" w:color="auto"/>
            <w:right w:val="none" w:sz="0" w:space="0" w:color="auto"/>
          </w:divBdr>
        </w:div>
        <w:div w:id="1558396360">
          <w:marLeft w:val="547"/>
          <w:marRight w:val="0"/>
          <w:marTop w:val="125"/>
          <w:marBottom w:val="0"/>
          <w:divBdr>
            <w:top w:val="none" w:sz="0" w:space="0" w:color="auto"/>
            <w:left w:val="none" w:sz="0" w:space="0" w:color="auto"/>
            <w:bottom w:val="none" w:sz="0" w:space="0" w:color="auto"/>
            <w:right w:val="none" w:sz="0" w:space="0" w:color="auto"/>
          </w:divBdr>
        </w:div>
        <w:div w:id="1241987978">
          <w:marLeft w:val="1166"/>
          <w:marRight w:val="0"/>
          <w:marTop w:val="106"/>
          <w:marBottom w:val="0"/>
          <w:divBdr>
            <w:top w:val="none" w:sz="0" w:space="0" w:color="auto"/>
            <w:left w:val="none" w:sz="0" w:space="0" w:color="auto"/>
            <w:bottom w:val="none" w:sz="0" w:space="0" w:color="auto"/>
            <w:right w:val="none" w:sz="0" w:space="0" w:color="auto"/>
          </w:divBdr>
        </w:div>
        <w:div w:id="1525829120">
          <w:marLeft w:val="547"/>
          <w:marRight w:val="0"/>
          <w:marTop w:val="125"/>
          <w:marBottom w:val="0"/>
          <w:divBdr>
            <w:top w:val="none" w:sz="0" w:space="0" w:color="auto"/>
            <w:left w:val="none" w:sz="0" w:space="0" w:color="auto"/>
            <w:bottom w:val="none" w:sz="0" w:space="0" w:color="auto"/>
            <w:right w:val="none" w:sz="0" w:space="0" w:color="auto"/>
          </w:divBdr>
        </w:div>
      </w:divsChild>
    </w:div>
    <w:div w:id="155003532">
      <w:bodyDiv w:val="1"/>
      <w:marLeft w:val="0"/>
      <w:marRight w:val="0"/>
      <w:marTop w:val="0"/>
      <w:marBottom w:val="0"/>
      <w:divBdr>
        <w:top w:val="none" w:sz="0" w:space="0" w:color="auto"/>
        <w:left w:val="none" w:sz="0" w:space="0" w:color="auto"/>
        <w:bottom w:val="none" w:sz="0" w:space="0" w:color="auto"/>
        <w:right w:val="none" w:sz="0" w:space="0" w:color="auto"/>
      </w:divBdr>
    </w:div>
    <w:div w:id="234709129">
      <w:bodyDiv w:val="1"/>
      <w:marLeft w:val="0"/>
      <w:marRight w:val="0"/>
      <w:marTop w:val="0"/>
      <w:marBottom w:val="0"/>
      <w:divBdr>
        <w:top w:val="none" w:sz="0" w:space="0" w:color="auto"/>
        <w:left w:val="none" w:sz="0" w:space="0" w:color="auto"/>
        <w:bottom w:val="none" w:sz="0" w:space="0" w:color="auto"/>
        <w:right w:val="none" w:sz="0" w:space="0" w:color="auto"/>
      </w:divBdr>
    </w:div>
    <w:div w:id="341049616">
      <w:bodyDiv w:val="1"/>
      <w:marLeft w:val="0"/>
      <w:marRight w:val="0"/>
      <w:marTop w:val="0"/>
      <w:marBottom w:val="0"/>
      <w:divBdr>
        <w:top w:val="none" w:sz="0" w:space="0" w:color="auto"/>
        <w:left w:val="none" w:sz="0" w:space="0" w:color="auto"/>
        <w:bottom w:val="none" w:sz="0" w:space="0" w:color="auto"/>
        <w:right w:val="none" w:sz="0" w:space="0" w:color="auto"/>
      </w:divBdr>
    </w:div>
    <w:div w:id="434205322">
      <w:bodyDiv w:val="1"/>
      <w:marLeft w:val="0"/>
      <w:marRight w:val="0"/>
      <w:marTop w:val="0"/>
      <w:marBottom w:val="0"/>
      <w:divBdr>
        <w:top w:val="none" w:sz="0" w:space="0" w:color="auto"/>
        <w:left w:val="none" w:sz="0" w:space="0" w:color="auto"/>
        <w:bottom w:val="none" w:sz="0" w:space="0" w:color="auto"/>
        <w:right w:val="none" w:sz="0" w:space="0" w:color="auto"/>
      </w:divBdr>
      <w:divsChild>
        <w:div w:id="27530332">
          <w:marLeft w:val="547"/>
          <w:marRight w:val="0"/>
          <w:marTop w:val="62"/>
          <w:marBottom w:val="0"/>
          <w:divBdr>
            <w:top w:val="none" w:sz="0" w:space="0" w:color="auto"/>
            <w:left w:val="none" w:sz="0" w:space="0" w:color="auto"/>
            <w:bottom w:val="none" w:sz="0" w:space="0" w:color="auto"/>
            <w:right w:val="none" w:sz="0" w:space="0" w:color="auto"/>
          </w:divBdr>
        </w:div>
        <w:div w:id="1896231354">
          <w:marLeft w:val="547"/>
          <w:marRight w:val="0"/>
          <w:marTop w:val="62"/>
          <w:marBottom w:val="0"/>
          <w:divBdr>
            <w:top w:val="none" w:sz="0" w:space="0" w:color="auto"/>
            <w:left w:val="none" w:sz="0" w:space="0" w:color="auto"/>
            <w:bottom w:val="none" w:sz="0" w:space="0" w:color="auto"/>
            <w:right w:val="none" w:sz="0" w:space="0" w:color="auto"/>
          </w:divBdr>
        </w:div>
        <w:div w:id="1791050798">
          <w:marLeft w:val="547"/>
          <w:marRight w:val="0"/>
          <w:marTop w:val="62"/>
          <w:marBottom w:val="0"/>
          <w:divBdr>
            <w:top w:val="none" w:sz="0" w:space="0" w:color="auto"/>
            <w:left w:val="none" w:sz="0" w:space="0" w:color="auto"/>
            <w:bottom w:val="none" w:sz="0" w:space="0" w:color="auto"/>
            <w:right w:val="none" w:sz="0" w:space="0" w:color="auto"/>
          </w:divBdr>
        </w:div>
        <w:div w:id="392434317">
          <w:marLeft w:val="547"/>
          <w:marRight w:val="0"/>
          <w:marTop w:val="62"/>
          <w:marBottom w:val="0"/>
          <w:divBdr>
            <w:top w:val="none" w:sz="0" w:space="0" w:color="auto"/>
            <w:left w:val="none" w:sz="0" w:space="0" w:color="auto"/>
            <w:bottom w:val="none" w:sz="0" w:space="0" w:color="auto"/>
            <w:right w:val="none" w:sz="0" w:space="0" w:color="auto"/>
          </w:divBdr>
        </w:div>
        <w:div w:id="1391877818">
          <w:marLeft w:val="547"/>
          <w:marRight w:val="0"/>
          <w:marTop w:val="62"/>
          <w:marBottom w:val="0"/>
          <w:divBdr>
            <w:top w:val="none" w:sz="0" w:space="0" w:color="auto"/>
            <w:left w:val="none" w:sz="0" w:space="0" w:color="auto"/>
            <w:bottom w:val="none" w:sz="0" w:space="0" w:color="auto"/>
            <w:right w:val="none" w:sz="0" w:space="0" w:color="auto"/>
          </w:divBdr>
        </w:div>
        <w:div w:id="1030763040">
          <w:marLeft w:val="547"/>
          <w:marRight w:val="0"/>
          <w:marTop w:val="62"/>
          <w:marBottom w:val="0"/>
          <w:divBdr>
            <w:top w:val="none" w:sz="0" w:space="0" w:color="auto"/>
            <w:left w:val="none" w:sz="0" w:space="0" w:color="auto"/>
            <w:bottom w:val="none" w:sz="0" w:space="0" w:color="auto"/>
            <w:right w:val="none" w:sz="0" w:space="0" w:color="auto"/>
          </w:divBdr>
        </w:div>
        <w:div w:id="1078676633">
          <w:marLeft w:val="547"/>
          <w:marRight w:val="0"/>
          <w:marTop w:val="62"/>
          <w:marBottom w:val="0"/>
          <w:divBdr>
            <w:top w:val="none" w:sz="0" w:space="0" w:color="auto"/>
            <w:left w:val="none" w:sz="0" w:space="0" w:color="auto"/>
            <w:bottom w:val="none" w:sz="0" w:space="0" w:color="auto"/>
            <w:right w:val="none" w:sz="0" w:space="0" w:color="auto"/>
          </w:divBdr>
        </w:div>
        <w:div w:id="263613805">
          <w:marLeft w:val="547"/>
          <w:marRight w:val="0"/>
          <w:marTop w:val="62"/>
          <w:marBottom w:val="0"/>
          <w:divBdr>
            <w:top w:val="none" w:sz="0" w:space="0" w:color="auto"/>
            <w:left w:val="none" w:sz="0" w:space="0" w:color="auto"/>
            <w:bottom w:val="none" w:sz="0" w:space="0" w:color="auto"/>
            <w:right w:val="none" w:sz="0" w:space="0" w:color="auto"/>
          </w:divBdr>
        </w:div>
        <w:div w:id="268047622">
          <w:marLeft w:val="547"/>
          <w:marRight w:val="0"/>
          <w:marTop w:val="62"/>
          <w:marBottom w:val="0"/>
          <w:divBdr>
            <w:top w:val="none" w:sz="0" w:space="0" w:color="auto"/>
            <w:left w:val="none" w:sz="0" w:space="0" w:color="auto"/>
            <w:bottom w:val="none" w:sz="0" w:space="0" w:color="auto"/>
            <w:right w:val="none" w:sz="0" w:space="0" w:color="auto"/>
          </w:divBdr>
        </w:div>
        <w:div w:id="1335954038">
          <w:marLeft w:val="547"/>
          <w:marRight w:val="0"/>
          <w:marTop w:val="62"/>
          <w:marBottom w:val="0"/>
          <w:divBdr>
            <w:top w:val="none" w:sz="0" w:space="0" w:color="auto"/>
            <w:left w:val="none" w:sz="0" w:space="0" w:color="auto"/>
            <w:bottom w:val="none" w:sz="0" w:space="0" w:color="auto"/>
            <w:right w:val="none" w:sz="0" w:space="0" w:color="auto"/>
          </w:divBdr>
        </w:div>
        <w:div w:id="329989505">
          <w:marLeft w:val="547"/>
          <w:marRight w:val="0"/>
          <w:marTop w:val="62"/>
          <w:marBottom w:val="0"/>
          <w:divBdr>
            <w:top w:val="none" w:sz="0" w:space="0" w:color="auto"/>
            <w:left w:val="none" w:sz="0" w:space="0" w:color="auto"/>
            <w:bottom w:val="none" w:sz="0" w:space="0" w:color="auto"/>
            <w:right w:val="none" w:sz="0" w:space="0" w:color="auto"/>
          </w:divBdr>
        </w:div>
      </w:divsChild>
    </w:div>
    <w:div w:id="497775396">
      <w:bodyDiv w:val="1"/>
      <w:marLeft w:val="0"/>
      <w:marRight w:val="0"/>
      <w:marTop w:val="0"/>
      <w:marBottom w:val="0"/>
      <w:divBdr>
        <w:top w:val="none" w:sz="0" w:space="0" w:color="auto"/>
        <w:left w:val="none" w:sz="0" w:space="0" w:color="auto"/>
        <w:bottom w:val="none" w:sz="0" w:space="0" w:color="auto"/>
        <w:right w:val="none" w:sz="0" w:space="0" w:color="auto"/>
      </w:divBdr>
      <w:divsChild>
        <w:div w:id="1062755262">
          <w:marLeft w:val="547"/>
          <w:marRight w:val="0"/>
          <w:marTop w:val="134"/>
          <w:marBottom w:val="0"/>
          <w:divBdr>
            <w:top w:val="none" w:sz="0" w:space="0" w:color="auto"/>
            <w:left w:val="none" w:sz="0" w:space="0" w:color="auto"/>
            <w:bottom w:val="none" w:sz="0" w:space="0" w:color="auto"/>
            <w:right w:val="none" w:sz="0" w:space="0" w:color="auto"/>
          </w:divBdr>
        </w:div>
        <w:div w:id="2105876328">
          <w:marLeft w:val="1166"/>
          <w:marRight w:val="0"/>
          <w:marTop w:val="115"/>
          <w:marBottom w:val="0"/>
          <w:divBdr>
            <w:top w:val="none" w:sz="0" w:space="0" w:color="auto"/>
            <w:left w:val="none" w:sz="0" w:space="0" w:color="auto"/>
            <w:bottom w:val="none" w:sz="0" w:space="0" w:color="auto"/>
            <w:right w:val="none" w:sz="0" w:space="0" w:color="auto"/>
          </w:divBdr>
        </w:div>
        <w:div w:id="1049760986">
          <w:marLeft w:val="1166"/>
          <w:marRight w:val="0"/>
          <w:marTop w:val="115"/>
          <w:marBottom w:val="0"/>
          <w:divBdr>
            <w:top w:val="none" w:sz="0" w:space="0" w:color="auto"/>
            <w:left w:val="none" w:sz="0" w:space="0" w:color="auto"/>
            <w:bottom w:val="none" w:sz="0" w:space="0" w:color="auto"/>
            <w:right w:val="none" w:sz="0" w:space="0" w:color="auto"/>
          </w:divBdr>
        </w:div>
        <w:div w:id="1830907122">
          <w:marLeft w:val="1166"/>
          <w:marRight w:val="0"/>
          <w:marTop w:val="115"/>
          <w:marBottom w:val="0"/>
          <w:divBdr>
            <w:top w:val="none" w:sz="0" w:space="0" w:color="auto"/>
            <w:left w:val="none" w:sz="0" w:space="0" w:color="auto"/>
            <w:bottom w:val="none" w:sz="0" w:space="0" w:color="auto"/>
            <w:right w:val="none" w:sz="0" w:space="0" w:color="auto"/>
          </w:divBdr>
        </w:div>
      </w:divsChild>
    </w:div>
    <w:div w:id="598373079">
      <w:bodyDiv w:val="1"/>
      <w:marLeft w:val="0"/>
      <w:marRight w:val="0"/>
      <w:marTop w:val="0"/>
      <w:marBottom w:val="0"/>
      <w:divBdr>
        <w:top w:val="none" w:sz="0" w:space="0" w:color="auto"/>
        <w:left w:val="none" w:sz="0" w:space="0" w:color="auto"/>
        <w:bottom w:val="none" w:sz="0" w:space="0" w:color="auto"/>
        <w:right w:val="none" w:sz="0" w:space="0" w:color="auto"/>
      </w:divBdr>
    </w:div>
    <w:div w:id="843518318">
      <w:bodyDiv w:val="1"/>
      <w:marLeft w:val="0"/>
      <w:marRight w:val="0"/>
      <w:marTop w:val="0"/>
      <w:marBottom w:val="0"/>
      <w:divBdr>
        <w:top w:val="none" w:sz="0" w:space="0" w:color="auto"/>
        <w:left w:val="none" w:sz="0" w:space="0" w:color="auto"/>
        <w:bottom w:val="none" w:sz="0" w:space="0" w:color="auto"/>
        <w:right w:val="none" w:sz="0" w:space="0" w:color="auto"/>
      </w:divBdr>
      <w:divsChild>
        <w:div w:id="1866865738">
          <w:marLeft w:val="547"/>
          <w:marRight w:val="0"/>
          <w:marTop w:val="125"/>
          <w:marBottom w:val="0"/>
          <w:divBdr>
            <w:top w:val="none" w:sz="0" w:space="0" w:color="auto"/>
            <w:left w:val="none" w:sz="0" w:space="0" w:color="auto"/>
            <w:bottom w:val="none" w:sz="0" w:space="0" w:color="auto"/>
            <w:right w:val="none" w:sz="0" w:space="0" w:color="auto"/>
          </w:divBdr>
        </w:div>
        <w:div w:id="1675912079">
          <w:marLeft w:val="1166"/>
          <w:marRight w:val="0"/>
          <w:marTop w:val="106"/>
          <w:marBottom w:val="0"/>
          <w:divBdr>
            <w:top w:val="none" w:sz="0" w:space="0" w:color="auto"/>
            <w:left w:val="none" w:sz="0" w:space="0" w:color="auto"/>
            <w:bottom w:val="none" w:sz="0" w:space="0" w:color="auto"/>
            <w:right w:val="none" w:sz="0" w:space="0" w:color="auto"/>
          </w:divBdr>
        </w:div>
        <w:div w:id="1789279300">
          <w:marLeft w:val="1166"/>
          <w:marRight w:val="0"/>
          <w:marTop w:val="106"/>
          <w:marBottom w:val="0"/>
          <w:divBdr>
            <w:top w:val="none" w:sz="0" w:space="0" w:color="auto"/>
            <w:left w:val="none" w:sz="0" w:space="0" w:color="auto"/>
            <w:bottom w:val="none" w:sz="0" w:space="0" w:color="auto"/>
            <w:right w:val="none" w:sz="0" w:space="0" w:color="auto"/>
          </w:divBdr>
        </w:div>
        <w:div w:id="1188107215">
          <w:marLeft w:val="1166"/>
          <w:marRight w:val="0"/>
          <w:marTop w:val="106"/>
          <w:marBottom w:val="0"/>
          <w:divBdr>
            <w:top w:val="none" w:sz="0" w:space="0" w:color="auto"/>
            <w:left w:val="none" w:sz="0" w:space="0" w:color="auto"/>
            <w:bottom w:val="none" w:sz="0" w:space="0" w:color="auto"/>
            <w:right w:val="none" w:sz="0" w:space="0" w:color="auto"/>
          </w:divBdr>
        </w:div>
        <w:div w:id="1164780694">
          <w:marLeft w:val="1166"/>
          <w:marRight w:val="0"/>
          <w:marTop w:val="106"/>
          <w:marBottom w:val="0"/>
          <w:divBdr>
            <w:top w:val="none" w:sz="0" w:space="0" w:color="auto"/>
            <w:left w:val="none" w:sz="0" w:space="0" w:color="auto"/>
            <w:bottom w:val="none" w:sz="0" w:space="0" w:color="auto"/>
            <w:right w:val="none" w:sz="0" w:space="0" w:color="auto"/>
          </w:divBdr>
        </w:div>
        <w:div w:id="703873643">
          <w:marLeft w:val="1166"/>
          <w:marRight w:val="0"/>
          <w:marTop w:val="106"/>
          <w:marBottom w:val="0"/>
          <w:divBdr>
            <w:top w:val="none" w:sz="0" w:space="0" w:color="auto"/>
            <w:left w:val="none" w:sz="0" w:space="0" w:color="auto"/>
            <w:bottom w:val="none" w:sz="0" w:space="0" w:color="auto"/>
            <w:right w:val="none" w:sz="0" w:space="0" w:color="auto"/>
          </w:divBdr>
        </w:div>
        <w:div w:id="2056006186">
          <w:marLeft w:val="547"/>
          <w:marRight w:val="0"/>
          <w:marTop w:val="125"/>
          <w:marBottom w:val="0"/>
          <w:divBdr>
            <w:top w:val="none" w:sz="0" w:space="0" w:color="auto"/>
            <w:left w:val="none" w:sz="0" w:space="0" w:color="auto"/>
            <w:bottom w:val="none" w:sz="0" w:space="0" w:color="auto"/>
            <w:right w:val="none" w:sz="0" w:space="0" w:color="auto"/>
          </w:divBdr>
        </w:div>
      </w:divsChild>
    </w:div>
    <w:div w:id="987321221">
      <w:bodyDiv w:val="1"/>
      <w:marLeft w:val="0"/>
      <w:marRight w:val="0"/>
      <w:marTop w:val="0"/>
      <w:marBottom w:val="0"/>
      <w:divBdr>
        <w:top w:val="none" w:sz="0" w:space="0" w:color="auto"/>
        <w:left w:val="none" w:sz="0" w:space="0" w:color="auto"/>
        <w:bottom w:val="none" w:sz="0" w:space="0" w:color="auto"/>
        <w:right w:val="none" w:sz="0" w:space="0" w:color="auto"/>
      </w:divBdr>
      <w:divsChild>
        <w:div w:id="1327397213">
          <w:marLeft w:val="446"/>
          <w:marRight w:val="0"/>
          <w:marTop w:val="0"/>
          <w:marBottom w:val="0"/>
          <w:divBdr>
            <w:top w:val="none" w:sz="0" w:space="0" w:color="auto"/>
            <w:left w:val="none" w:sz="0" w:space="0" w:color="auto"/>
            <w:bottom w:val="none" w:sz="0" w:space="0" w:color="auto"/>
            <w:right w:val="none" w:sz="0" w:space="0" w:color="auto"/>
          </w:divBdr>
        </w:div>
        <w:div w:id="1533152877">
          <w:marLeft w:val="446"/>
          <w:marRight w:val="0"/>
          <w:marTop w:val="0"/>
          <w:marBottom w:val="0"/>
          <w:divBdr>
            <w:top w:val="none" w:sz="0" w:space="0" w:color="auto"/>
            <w:left w:val="none" w:sz="0" w:space="0" w:color="auto"/>
            <w:bottom w:val="none" w:sz="0" w:space="0" w:color="auto"/>
            <w:right w:val="none" w:sz="0" w:space="0" w:color="auto"/>
          </w:divBdr>
        </w:div>
        <w:div w:id="32123279">
          <w:marLeft w:val="446"/>
          <w:marRight w:val="0"/>
          <w:marTop w:val="0"/>
          <w:marBottom w:val="0"/>
          <w:divBdr>
            <w:top w:val="none" w:sz="0" w:space="0" w:color="auto"/>
            <w:left w:val="none" w:sz="0" w:space="0" w:color="auto"/>
            <w:bottom w:val="none" w:sz="0" w:space="0" w:color="auto"/>
            <w:right w:val="none" w:sz="0" w:space="0" w:color="auto"/>
          </w:divBdr>
        </w:div>
        <w:div w:id="756750957">
          <w:marLeft w:val="446"/>
          <w:marRight w:val="0"/>
          <w:marTop w:val="0"/>
          <w:marBottom w:val="0"/>
          <w:divBdr>
            <w:top w:val="none" w:sz="0" w:space="0" w:color="auto"/>
            <w:left w:val="none" w:sz="0" w:space="0" w:color="auto"/>
            <w:bottom w:val="none" w:sz="0" w:space="0" w:color="auto"/>
            <w:right w:val="none" w:sz="0" w:space="0" w:color="auto"/>
          </w:divBdr>
        </w:div>
        <w:div w:id="1102720949">
          <w:marLeft w:val="446"/>
          <w:marRight w:val="0"/>
          <w:marTop w:val="0"/>
          <w:marBottom w:val="0"/>
          <w:divBdr>
            <w:top w:val="none" w:sz="0" w:space="0" w:color="auto"/>
            <w:left w:val="none" w:sz="0" w:space="0" w:color="auto"/>
            <w:bottom w:val="none" w:sz="0" w:space="0" w:color="auto"/>
            <w:right w:val="none" w:sz="0" w:space="0" w:color="auto"/>
          </w:divBdr>
        </w:div>
        <w:div w:id="813378538">
          <w:marLeft w:val="446"/>
          <w:marRight w:val="0"/>
          <w:marTop w:val="0"/>
          <w:marBottom w:val="0"/>
          <w:divBdr>
            <w:top w:val="none" w:sz="0" w:space="0" w:color="auto"/>
            <w:left w:val="none" w:sz="0" w:space="0" w:color="auto"/>
            <w:bottom w:val="none" w:sz="0" w:space="0" w:color="auto"/>
            <w:right w:val="none" w:sz="0" w:space="0" w:color="auto"/>
          </w:divBdr>
        </w:div>
        <w:div w:id="402065479">
          <w:marLeft w:val="446"/>
          <w:marRight w:val="0"/>
          <w:marTop w:val="0"/>
          <w:marBottom w:val="0"/>
          <w:divBdr>
            <w:top w:val="none" w:sz="0" w:space="0" w:color="auto"/>
            <w:left w:val="none" w:sz="0" w:space="0" w:color="auto"/>
            <w:bottom w:val="none" w:sz="0" w:space="0" w:color="auto"/>
            <w:right w:val="none" w:sz="0" w:space="0" w:color="auto"/>
          </w:divBdr>
        </w:div>
        <w:div w:id="742609463">
          <w:marLeft w:val="446"/>
          <w:marRight w:val="0"/>
          <w:marTop w:val="0"/>
          <w:marBottom w:val="0"/>
          <w:divBdr>
            <w:top w:val="none" w:sz="0" w:space="0" w:color="auto"/>
            <w:left w:val="none" w:sz="0" w:space="0" w:color="auto"/>
            <w:bottom w:val="none" w:sz="0" w:space="0" w:color="auto"/>
            <w:right w:val="none" w:sz="0" w:space="0" w:color="auto"/>
          </w:divBdr>
        </w:div>
        <w:div w:id="422455727">
          <w:marLeft w:val="446"/>
          <w:marRight w:val="0"/>
          <w:marTop w:val="0"/>
          <w:marBottom w:val="0"/>
          <w:divBdr>
            <w:top w:val="none" w:sz="0" w:space="0" w:color="auto"/>
            <w:left w:val="none" w:sz="0" w:space="0" w:color="auto"/>
            <w:bottom w:val="none" w:sz="0" w:space="0" w:color="auto"/>
            <w:right w:val="none" w:sz="0" w:space="0" w:color="auto"/>
          </w:divBdr>
        </w:div>
      </w:divsChild>
    </w:div>
    <w:div w:id="1048458647">
      <w:bodyDiv w:val="1"/>
      <w:marLeft w:val="0"/>
      <w:marRight w:val="0"/>
      <w:marTop w:val="0"/>
      <w:marBottom w:val="0"/>
      <w:divBdr>
        <w:top w:val="none" w:sz="0" w:space="0" w:color="auto"/>
        <w:left w:val="none" w:sz="0" w:space="0" w:color="auto"/>
        <w:bottom w:val="none" w:sz="0" w:space="0" w:color="auto"/>
        <w:right w:val="none" w:sz="0" w:space="0" w:color="auto"/>
      </w:divBdr>
    </w:div>
    <w:div w:id="1205749024">
      <w:bodyDiv w:val="1"/>
      <w:marLeft w:val="0"/>
      <w:marRight w:val="0"/>
      <w:marTop w:val="0"/>
      <w:marBottom w:val="0"/>
      <w:divBdr>
        <w:top w:val="none" w:sz="0" w:space="0" w:color="auto"/>
        <w:left w:val="none" w:sz="0" w:space="0" w:color="auto"/>
        <w:bottom w:val="none" w:sz="0" w:space="0" w:color="auto"/>
        <w:right w:val="none" w:sz="0" w:space="0" w:color="auto"/>
      </w:divBdr>
    </w:div>
    <w:div w:id="1600486678">
      <w:bodyDiv w:val="1"/>
      <w:marLeft w:val="0"/>
      <w:marRight w:val="0"/>
      <w:marTop w:val="0"/>
      <w:marBottom w:val="0"/>
      <w:divBdr>
        <w:top w:val="none" w:sz="0" w:space="0" w:color="auto"/>
        <w:left w:val="none" w:sz="0" w:space="0" w:color="auto"/>
        <w:bottom w:val="none" w:sz="0" w:space="0" w:color="auto"/>
        <w:right w:val="none" w:sz="0" w:space="0" w:color="auto"/>
      </w:divBdr>
    </w:div>
    <w:div w:id="1615558411">
      <w:bodyDiv w:val="1"/>
      <w:marLeft w:val="0"/>
      <w:marRight w:val="0"/>
      <w:marTop w:val="0"/>
      <w:marBottom w:val="0"/>
      <w:divBdr>
        <w:top w:val="none" w:sz="0" w:space="0" w:color="auto"/>
        <w:left w:val="none" w:sz="0" w:space="0" w:color="auto"/>
        <w:bottom w:val="none" w:sz="0" w:space="0" w:color="auto"/>
        <w:right w:val="none" w:sz="0" w:space="0" w:color="auto"/>
      </w:divBdr>
    </w:div>
    <w:div w:id="2057046139">
      <w:bodyDiv w:val="1"/>
      <w:marLeft w:val="0"/>
      <w:marRight w:val="0"/>
      <w:marTop w:val="0"/>
      <w:marBottom w:val="0"/>
      <w:divBdr>
        <w:top w:val="none" w:sz="0" w:space="0" w:color="auto"/>
        <w:left w:val="none" w:sz="0" w:space="0" w:color="auto"/>
        <w:bottom w:val="none" w:sz="0" w:space="0" w:color="auto"/>
        <w:right w:val="none" w:sz="0" w:space="0" w:color="auto"/>
      </w:divBdr>
      <w:divsChild>
        <w:div w:id="1233615963">
          <w:marLeft w:val="547"/>
          <w:marRight w:val="0"/>
          <w:marTop w:val="125"/>
          <w:marBottom w:val="0"/>
          <w:divBdr>
            <w:top w:val="none" w:sz="0" w:space="0" w:color="auto"/>
            <w:left w:val="none" w:sz="0" w:space="0" w:color="auto"/>
            <w:bottom w:val="none" w:sz="0" w:space="0" w:color="auto"/>
            <w:right w:val="none" w:sz="0" w:space="0" w:color="auto"/>
          </w:divBdr>
        </w:div>
        <w:div w:id="1113280168">
          <w:marLeft w:val="547"/>
          <w:marRight w:val="0"/>
          <w:marTop w:val="125"/>
          <w:marBottom w:val="0"/>
          <w:divBdr>
            <w:top w:val="none" w:sz="0" w:space="0" w:color="auto"/>
            <w:left w:val="none" w:sz="0" w:space="0" w:color="auto"/>
            <w:bottom w:val="none" w:sz="0" w:space="0" w:color="auto"/>
            <w:right w:val="none" w:sz="0" w:space="0" w:color="auto"/>
          </w:divBdr>
        </w:div>
        <w:div w:id="1636716417">
          <w:marLeft w:val="547"/>
          <w:marRight w:val="0"/>
          <w:marTop w:val="125"/>
          <w:marBottom w:val="0"/>
          <w:divBdr>
            <w:top w:val="none" w:sz="0" w:space="0" w:color="auto"/>
            <w:left w:val="none" w:sz="0" w:space="0" w:color="auto"/>
            <w:bottom w:val="none" w:sz="0" w:space="0" w:color="auto"/>
            <w:right w:val="none" w:sz="0" w:space="0" w:color="auto"/>
          </w:divBdr>
        </w:div>
        <w:div w:id="915211366">
          <w:marLeft w:val="1166"/>
          <w:marRight w:val="0"/>
          <w:marTop w:val="106"/>
          <w:marBottom w:val="0"/>
          <w:divBdr>
            <w:top w:val="none" w:sz="0" w:space="0" w:color="auto"/>
            <w:left w:val="none" w:sz="0" w:space="0" w:color="auto"/>
            <w:bottom w:val="none" w:sz="0" w:space="0" w:color="auto"/>
            <w:right w:val="none" w:sz="0" w:space="0" w:color="auto"/>
          </w:divBdr>
        </w:div>
        <w:div w:id="247466373">
          <w:marLeft w:val="1166"/>
          <w:marRight w:val="0"/>
          <w:marTop w:val="106"/>
          <w:marBottom w:val="0"/>
          <w:divBdr>
            <w:top w:val="none" w:sz="0" w:space="0" w:color="auto"/>
            <w:left w:val="none" w:sz="0" w:space="0" w:color="auto"/>
            <w:bottom w:val="none" w:sz="0" w:space="0" w:color="auto"/>
            <w:right w:val="none" w:sz="0" w:space="0" w:color="auto"/>
          </w:divBdr>
        </w:div>
        <w:div w:id="293877323">
          <w:marLeft w:val="547"/>
          <w:marRight w:val="0"/>
          <w:marTop w:val="125"/>
          <w:marBottom w:val="0"/>
          <w:divBdr>
            <w:top w:val="none" w:sz="0" w:space="0" w:color="auto"/>
            <w:left w:val="none" w:sz="0" w:space="0" w:color="auto"/>
            <w:bottom w:val="none" w:sz="0" w:space="0" w:color="auto"/>
            <w:right w:val="none" w:sz="0" w:space="0" w:color="auto"/>
          </w:divBdr>
        </w:div>
        <w:div w:id="2083403844">
          <w:marLeft w:val="547"/>
          <w:marRight w:val="0"/>
          <w:marTop w:val="125"/>
          <w:marBottom w:val="0"/>
          <w:divBdr>
            <w:top w:val="none" w:sz="0" w:space="0" w:color="auto"/>
            <w:left w:val="none" w:sz="0" w:space="0" w:color="auto"/>
            <w:bottom w:val="none" w:sz="0" w:space="0" w:color="auto"/>
            <w:right w:val="none" w:sz="0" w:space="0" w:color="auto"/>
          </w:divBdr>
        </w:div>
        <w:div w:id="606158150">
          <w:marLeft w:val="1166"/>
          <w:marRight w:val="0"/>
          <w:marTop w:val="106"/>
          <w:marBottom w:val="0"/>
          <w:divBdr>
            <w:top w:val="none" w:sz="0" w:space="0" w:color="auto"/>
            <w:left w:val="none" w:sz="0" w:space="0" w:color="auto"/>
            <w:bottom w:val="none" w:sz="0" w:space="0" w:color="auto"/>
            <w:right w:val="none" w:sz="0" w:space="0" w:color="auto"/>
          </w:divBdr>
        </w:div>
        <w:div w:id="1451360483">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SPC</Company>
  <LinksUpToDate>false</LinksUpToDate>
  <CharactersWithSpaces>5407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Sunia Soakai</dc:creator>
  <cp:lastModifiedBy>SealW</cp:lastModifiedBy>
  <cp:revision>13</cp:revision>
  <dcterms:created xsi:type="dcterms:W3CDTF">2019-06-26T23:09:00Z</dcterms:created>
  <dcterms:modified xsi:type="dcterms:W3CDTF">2019-07-27T04:30:00Z</dcterms:modified>
</cp:coreProperties>
</file>